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67BB2" w14:textId="77777777" w:rsidR="00771913" w:rsidRPr="00341971" w:rsidRDefault="00771913" w:rsidP="00CB5FB9">
      <w:pPr>
        <w:pStyle w:val="Heading2"/>
        <w:spacing w:before="0"/>
        <w:ind w:firstLine="720"/>
      </w:pPr>
      <w:bookmarkStart w:id="0" w:name="_Toc518645034"/>
      <w:r w:rsidRPr="00295875">
        <w:t>APEC Self-Funded</w:t>
      </w:r>
      <w:r w:rsidRPr="00341971">
        <w:t xml:space="preserve"> Project Proposal Coversheet</w:t>
      </w:r>
      <w:bookmarkEnd w:id="0"/>
    </w:p>
    <w:p w14:paraId="35BD083D" w14:textId="77777777" w:rsidR="00771913" w:rsidRPr="00783CE6" w:rsidRDefault="00771913" w:rsidP="00771913">
      <w:pPr>
        <w:spacing w:after="0"/>
        <w:contextualSpacing/>
        <w:jc w:val="center"/>
        <w:rPr>
          <w:rStyle w:val="Run-inheading"/>
          <w:rFonts w:ascii="Arial" w:hAnsi="Arial" w:cs="Arial"/>
          <w:b w:val="0"/>
          <w:sz w:val="8"/>
          <w:szCs w:val="8"/>
        </w:rPr>
      </w:pPr>
    </w:p>
    <w:tbl>
      <w:tblPr>
        <w:tblW w:w="6058" w:type="pct"/>
        <w:tblInd w:w="-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00" w:firstRow="0" w:lastRow="0" w:firstColumn="0" w:lastColumn="0" w:noHBand="0" w:noVBand="0"/>
      </w:tblPr>
      <w:tblGrid>
        <w:gridCol w:w="3251"/>
        <w:gridCol w:w="7673"/>
      </w:tblGrid>
      <w:tr w:rsidR="00771913" w:rsidRPr="009F4734" w14:paraId="72767B4F" w14:textId="77777777" w:rsidTr="00F62FB4">
        <w:trPr>
          <w:trHeight w:val="247"/>
        </w:trPr>
        <w:tc>
          <w:tcPr>
            <w:tcW w:w="1488" w:type="pct"/>
            <w:shd w:val="pct15" w:color="auto" w:fill="auto"/>
          </w:tcPr>
          <w:p w14:paraId="2FF1E5B3" w14:textId="77777777" w:rsidR="00771913" w:rsidRPr="009F4734" w:rsidRDefault="00771913" w:rsidP="00F62FB4">
            <w:pPr>
              <w:pStyle w:val="APECForm"/>
              <w:spacing w:before="0" w:after="0" w:line="240" w:lineRule="auto"/>
              <w:contextualSpacing/>
              <w:jc w:val="right"/>
              <w:rPr>
                <w:rFonts w:cs="Arial"/>
                <w:lang w:val="en-US"/>
              </w:rPr>
            </w:pPr>
            <w:r w:rsidRPr="009F4734">
              <w:rPr>
                <w:rFonts w:cs="Arial"/>
                <w:b/>
                <w:lang w:val="en-US"/>
              </w:rPr>
              <w:t>Project Title:</w:t>
            </w:r>
          </w:p>
        </w:tc>
        <w:tc>
          <w:tcPr>
            <w:tcW w:w="3512" w:type="pct"/>
          </w:tcPr>
          <w:p w14:paraId="6E05E030" w14:textId="34D0B58F" w:rsidR="00771913" w:rsidRPr="001E7F7C" w:rsidRDefault="00766229" w:rsidP="00066B5C">
            <w:pPr>
              <w:pStyle w:val="APECForm"/>
              <w:spacing w:before="0" w:after="0" w:line="240" w:lineRule="auto"/>
              <w:contextualSpacing/>
              <w:rPr>
                <w:rFonts w:cs="Arial"/>
                <w:b/>
                <w:bCs w:val="0"/>
                <w:lang w:val="en-US"/>
              </w:rPr>
            </w:pPr>
            <w:r w:rsidRPr="001E7F7C">
              <w:rPr>
                <w:rFonts w:cs="Arial"/>
                <w:b/>
                <w:bCs w:val="0"/>
                <w:lang w:val="en-US"/>
              </w:rPr>
              <w:t xml:space="preserve">APEC Mutual Recognition Online </w:t>
            </w:r>
            <w:r w:rsidR="00E325D8">
              <w:rPr>
                <w:rFonts w:cs="Arial"/>
                <w:b/>
                <w:bCs w:val="0"/>
                <w:lang w:val="en-US"/>
              </w:rPr>
              <w:t>W</w:t>
            </w:r>
            <w:r w:rsidRPr="001E7F7C">
              <w:rPr>
                <w:rFonts w:cs="Arial"/>
                <w:b/>
                <w:bCs w:val="0"/>
                <w:lang w:val="en-US"/>
              </w:rPr>
              <w:t xml:space="preserve">orkshops - Digital </w:t>
            </w:r>
            <w:r w:rsidR="00E325D8">
              <w:rPr>
                <w:rFonts w:cs="Arial"/>
                <w:b/>
                <w:bCs w:val="0"/>
                <w:lang w:val="en-US"/>
              </w:rPr>
              <w:t>C</w:t>
            </w:r>
            <w:r w:rsidRPr="001E7F7C">
              <w:rPr>
                <w:rFonts w:cs="Arial"/>
                <w:b/>
                <w:bCs w:val="0"/>
                <w:lang w:val="en-US"/>
              </w:rPr>
              <w:t xml:space="preserve">redentialing of </w:t>
            </w:r>
            <w:r w:rsidR="00E325D8">
              <w:rPr>
                <w:rFonts w:cs="Arial"/>
                <w:b/>
                <w:bCs w:val="0"/>
                <w:lang w:val="en-US"/>
              </w:rPr>
              <w:t>P</w:t>
            </w:r>
            <w:r w:rsidRPr="001E7F7C">
              <w:rPr>
                <w:rFonts w:cs="Arial"/>
                <w:b/>
                <w:bCs w:val="0"/>
                <w:lang w:val="en-US"/>
              </w:rPr>
              <w:t xml:space="preserve">rofessional </w:t>
            </w:r>
            <w:r w:rsidR="00066B5C" w:rsidRPr="001E7F7C">
              <w:rPr>
                <w:rFonts w:cs="Arial"/>
                <w:b/>
                <w:bCs w:val="0"/>
                <w:lang w:val="en-US"/>
              </w:rPr>
              <w:t xml:space="preserve">and </w:t>
            </w:r>
            <w:r w:rsidR="00E325D8">
              <w:rPr>
                <w:rFonts w:cs="Arial"/>
                <w:b/>
                <w:bCs w:val="0"/>
                <w:lang w:val="en-US"/>
              </w:rPr>
              <w:t>S</w:t>
            </w:r>
            <w:r w:rsidR="00066B5C" w:rsidRPr="001E7F7C">
              <w:rPr>
                <w:rFonts w:cs="Arial"/>
                <w:b/>
                <w:bCs w:val="0"/>
                <w:lang w:val="en-US"/>
              </w:rPr>
              <w:t xml:space="preserve">killed </w:t>
            </w:r>
            <w:r w:rsidR="00E325D8">
              <w:rPr>
                <w:rFonts w:cs="Arial"/>
                <w:b/>
                <w:bCs w:val="0"/>
                <w:lang w:val="en-US"/>
              </w:rPr>
              <w:t>S</w:t>
            </w:r>
            <w:r w:rsidRPr="001E7F7C">
              <w:rPr>
                <w:rFonts w:cs="Arial"/>
                <w:b/>
                <w:bCs w:val="0"/>
                <w:lang w:val="en-US"/>
              </w:rPr>
              <w:t xml:space="preserve">ervices </w:t>
            </w:r>
            <w:r w:rsidR="00E325D8">
              <w:rPr>
                <w:rFonts w:cs="Arial"/>
                <w:b/>
                <w:bCs w:val="0"/>
                <w:lang w:val="en-US"/>
              </w:rPr>
              <w:t>P</w:t>
            </w:r>
            <w:r w:rsidRPr="001E7F7C">
              <w:rPr>
                <w:rFonts w:cs="Arial"/>
                <w:b/>
                <w:bCs w:val="0"/>
                <w:lang w:val="en-US"/>
              </w:rPr>
              <w:t>roviders</w:t>
            </w:r>
          </w:p>
        </w:tc>
      </w:tr>
      <w:tr w:rsidR="00771913" w:rsidRPr="009F4734" w14:paraId="689237B8"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8"/>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466578DD" w14:textId="77777777" w:rsidR="00771913" w:rsidRPr="00F61B60" w:rsidRDefault="00771913" w:rsidP="00F62FB4">
            <w:pPr>
              <w:pStyle w:val="APECForm"/>
              <w:spacing w:before="0" w:after="0" w:line="240" w:lineRule="auto"/>
              <w:contextualSpacing/>
              <w:jc w:val="right"/>
              <w:rPr>
                <w:rFonts w:cs="Arial"/>
                <w:b/>
                <w:lang w:val="en-US"/>
              </w:rPr>
            </w:pPr>
            <w:r w:rsidRPr="00F61B60">
              <w:rPr>
                <w:rFonts w:cs="Arial"/>
                <w:b/>
                <w:lang w:val="en-US"/>
              </w:rPr>
              <w:t xml:space="preserve">Project Number </w:t>
            </w:r>
          </w:p>
          <w:p w14:paraId="3DDA972B" w14:textId="77777777" w:rsidR="00771913" w:rsidRPr="00783CE6" w:rsidRDefault="00771913" w:rsidP="00F62FB4">
            <w:pPr>
              <w:pStyle w:val="APECForm"/>
              <w:spacing w:before="0" w:after="0" w:line="240" w:lineRule="auto"/>
              <w:contextualSpacing/>
              <w:jc w:val="right"/>
              <w:rPr>
                <w:rFonts w:cs="Arial"/>
                <w:b/>
                <w:sz w:val="16"/>
                <w:szCs w:val="16"/>
                <w:lang w:val="en-US"/>
              </w:rPr>
            </w:pPr>
            <w:r w:rsidRPr="00783CE6">
              <w:rPr>
                <w:rFonts w:cs="Arial"/>
                <w:b/>
                <w:sz w:val="16"/>
                <w:szCs w:val="16"/>
                <w:lang w:val="en-US"/>
              </w:rPr>
              <w:t>(Assigned by Secretariat):</w:t>
            </w:r>
          </w:p>
        </w:tc>
        <w:tc>
          <w:tcPr>
            <w:tcW w:w="3512" w:type="pct"/>
            <w:tcBorders>
              <w:top w:val="single" w:sz="4" w:space="0" w:color="auto"/>
              <w:left w:val="single" w:sz="4" w:space="0" w:color="auto"/>
              <w:bottom w:val="single" w:sz="4" w:space="0" w:color="auto"/>
              <w:right w:val="single" w:sz="4" w:space="0" w:color="auto"/>
            </w:tcBorders>
          </w:tcPr>
          <w:p w14:paraId="05E62125" w14:textId="75C598E8" w:rsidR="00771913" w:rsidRPr="001E7F7C" w:rsidRDefault="001E7F7C" w:rsidP="00F62FB4">
            <w:pPr>
              <w:pStyle w:val="APECForm"/>
              <w:spacing w:before="0" w:after="0" w:line="240" w:lineRule="auto"/>
              <w:contextualSpacing/>
              <w:rPr>
                <w:rFonts w:cs="Arial"/>
                <w:b/>
                <w:bCs w:val="0"/>
                <w:lang w:val="en-US"/>
              </w:rPr>
            </w:pPr>
            <w:r w:rsidRPr="001E7F7C">
              <w:rPr>
                <w:rFonts w:cs="Arial"/>
                <w:b/>
                <w:bCs w:val="0"/>
                <w:lang w:val="en-US"/>
              </w:rPr>
              <w:t>GOS 08 2020S</w:t>
            </w:r>
          </w:p>
        </w:tc>
      </w:tr>
      <w:tr w:rsidR="00771913" w:rsidRPr="009F4734" w14:paraId="5D83A9E3"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4C707F49" w14:textId="77777777" w:rsidR="00771913" w:rsidRPr="00B52ECF" w:rsidRDefault="00771913" w:rsidP="00F62FB4">
            <w:pPr>
              <w:pStyle w:val="APECForm"/>
              <w:spacing w:before="0" w:after="0" w:line="240" w:lineRule="auto"/>
              <w:contextualSpacing/>
              <w:jc w:val="right"/>
              <w:rPr>
                <w:rFonts w:cs="Arial"/>
                <w:b/>
                <w:szCs w:val="20"/>
                <w:lang w:val="en-US"/>
              </w:rPr>
            </w:pPr>
            <w:r w:rsidRPr="00B52ECF">
              <w:rPr>
                <w:rFonts w:cs="Arial"/>
                <w:b/>
                <w:szCs w:val="20"/>
                <w:lang w:val="en-US"/>
              </w:rPr>
              <w:t xml:space="preserve">Committee /  </w:t>
            </w:r>
          </w:p>
          <w:p w14:paraId="12CFED83" w14:textId="77777777" w:rsidR="00771913" w:rsidRPr="00341971" w:rsidRDefault="00771913" w:rsidP="00F62FB4">
            <w:pPr>
              <w:pStyle w:val="APECForm"/>
              <w:spacing w:before="0" w:after="0" w:line="240" w:lineRule="auto"/>
              <w:contextualSpacing/>
              <w:jc w:val="right"/>
              <w:rPr>
                <w:rFonts w:cs="Arial"/>
                <w:lang w:val="en-US"/>
              </w:rPr>
            </w:pPr>
            <w:r w:rsidRPr="006E3C03">
              <w:rPr>
                <w:rFonts w:cs="Arial"/>
                <w:b/>
                <w:szCs w:val="20"/>
                <w:lang w:val="en-US"/>
              </w:rPr>
              <w:t>WG / Sub-fora / Task-force:</w:t>
            </w:r>
          </w:p>
        </w:tc>
        <w:tc>
          <w:tcPr>
            <w:tcW w:w="3512" w:type="pct"/>
            <w:tcBorders>
              <w:top w:val="single" w:sz="4" w:space="0" w:color="auto"/>
              <w:left w:val="single" w:sz="4" w:space="0" w:color="auto"/>
              <w:bottom w:val="single" w:sz="4" w:space="0" w:color="auto"/>
              <w:right w:val="single" w:sz="4" w:space="0" w:color="auto"/>
            </w:tcBorders>
          </w:tcPr>
          <w:p w14:paraId="4DD773D6" w14:textId="77777777" w:rsidR="00771913" w:rsidRPr="009F4734" w:rsidRDefault="00766229" w:rsidP="00F62FB4">
            <w:pPr>
              <w:pStyle w:val="APECForm"/>
              <w:spacing w:before="0" w:after="0" w:line="240" w:lineRule="auto"/>
              <w:contextualSpacing/>
              <w:rPr>
                <w:rFonts w:cs="Arial"/>
                <w:b/>
                <w:lang w:val="en-US"/>
              </w:rPr>
            </w:pPr>
            <w:r>
              <w:rPr>
                <w:rFonts w:cs="Arial"/>
                <w:lang w:val="en-US"/>
              </w:rPr>
              <w:t>Group on Services</w:t>
            </w:r>
          </w:p>
        </w:tc>
      </w:tr>
      <w:tr w:rsidR="00771913" w:rsidRPr="009F4734" w14:paraId="3B7EC8FD"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1F195ECE" w14:textId="77777777" w:rsidR="00771913" w:rsidRPr="00295875" w:rsidRDefault="00771913" w:rsidP="00F62FB4">
            <w:pPr>
              <w:pStyle w:val="APECForm"/>
              <w:spacing w:before="0" w:after="0" w:line="240" w:lineRule="auto"/>
              <w:contextualSpacing/>
              <w:jc w:val="right"/>
              <w:rPr>
                <w:rFonts w:cs="Arial"/>
                <w:lang w:val="en-US"/>
              </w:rPr>
            </w:pPr>
            <w:r w:rsidRPr="00F61B60">
              <w:rPr>
                <w:rFonts w:cs="Arial"/>
                <w:b/>
                <w:lang w:val="en-US"/>
              </w:rPr>
              <w:t>Proposing APEC economy:</w:t>
            </w:r>
          </w:p>
        </w:tc>
        <w:tc>
          <w:tcPr>
            <w:tcW w:w="3512" w:type="pct"/>
            <w:tcBorders>
              <w:top w:val="single" w:sz="4" w:space="0" w:color="auto"/>
              <w:left w:val="single" w:sz="4" w:space="0" w:color="auto"/>
              <w:bottom w:val="single" w:sz="4" w:space="0" w:color="auto"/>
              <w:right w:val="single" w:sz="4" w:space="0" w:color="auto"/>
            </w:tcBorders>
          </w:tcPr>
          <w:p w14:paraId="2B56C98C" w14:textId="77777777" w:rsidR="00771913" w:rsidRPr="009F4734" w:rsidRDefault="00766229" w:rsidP="00F62FB4">
            <w:pPr>
              <w:pStyle w:val="APECForm"/>
              <w:spacing w:before="0" w:after="0" w:line="240" w:lineRule="auto"/>
              <w:contextualSpacing/>
              <w:rPr>
                <w:rFonts w:cs="Arial"/>
                <w:b/>
                <w:lang w:val="en-US"/>
              </w:rPr>
            </w:pPr>
            <w:r>
              <w:rPr>
                <w:rFonts w:cs="Arial"/>
                <w:lang w:val="en-US"/>
              </w:rPr>
              <w:t>Australia</w:t>
            </w:r>
          </w:p>
        </w:tc>
      </w:tr>
      <w:tr w:rsidR="00771913" w:rsidRPr="009F4734" w14:paraId="0CCA76E2"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09F1768B" w14:textId="77777777" w:rsidR="00771913" w:rsidRPr="00F61B60" w:rsidRDefault="00771913" w:rsidP="00F62FB4">
            <w:pPr>
              <w:pStyle w:val="APECForm"/>
              <w:spacing w:before="0" w:after="0" w:line="240" w:lineRule="auto"/>
              <w:contextualSpacing/>
              <w:jc w:val="right"/>
              <w:rPr>
                <w:rFonts w:cs="Arial"/>
                <w:b/>
                <w:lang w:val="en-US"/>
              </w:rPr>
            </w:pPr>
            <w:r w:rsidRPr="00F61B60">
              <w:rPr>
                <w:rFonts w:cs="Arial"/>
                <w:b/>
                <w:lang w:val="en-US"/>
              </w:rPr>
              <w:t>Co-sponsoring economies</w:t>
            </w:r>
            <w:r>
              <w:rPr>
                <w:rFonts w:cs="Arial"/>
                <w:b/>
                <w:lang w:val="en-US"/>
              </w:rPr>
              <w:t xml:space="preserve"> </w:t>
            </w:r>
            <w:r w:rsidRPr="00783CE6">
              <w:rPr>
                <w:rFonts w:cs="Arial"/>
                <w:b/>
                <w:sz w:val="16"/>
                <w:szCs w:val="16"/>
                <w:lang w:val="en-US"/>
              </w:rPr>
              <w:t>(if any)</w:t>
            </w:r>
            <w:r w:rsidRPr="00F61B60">
              <w:rPr>
                <w:rFonts w:cs="Arial"/>
                <w:b/>
                <w:lang w:val="en-US"/>
              </w:rPr>
              <w:t>:</w:t>
            </w:r>
          </w:p>
        </w:tc>
        <w:tc>
          <w:tcPr>
            <w:tcW w:w="3512" w:type="pct"/>
            <w:tcBorders>
              <w:top w:val="single" w:sz="4" w:space="0" w:color="auto"/>
              <w:left w:val="single" w:sz="4" w:space="0" w:color="auto"/>
              <w:bottom w:val="single" w:sz="4" w:space="0" w:color="auto"/>
              <w:right w:val="single" w:sz="4" w:space="0" w:color="auto"/>
            </w:tcBorders>
          </w:tcPr>
          <w:p w14:paraId="0F5D63CD" w14:textId="77777777" w:rsidR="00771913" w:rsidRPr="009F4734" w:rsidRDefault="00213432" w:rsidP="00F62FB4">
            <w:pPr>
              <w:pStyle w:val="APECForm"/>
              <w:spacing w:before="0" w:after="0" w:line="240" w:lineRule="auto"/>
              <w:contextualSpacing/>
              <w:rPr>
                <w:rFonts w:cs="Arial"/>
                <w:lang w:val="en-US"/>
              </w:rPr>
            </w:pPr>
            <w:r>
              <w:rPr>
                <w:rFonts w:cs="Arial"/>
                <w:lang w:val="en-US"/>
              </w:rPr>
              <w:t>Peru</w:t>
            </w:r>
          </w:p>
        </w:tc>
      </w:tr>
      <w:tr w:rsidR="00771913" w:rsidRPr="009F4734" w14:paraId="13035849"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4E3F738C" w14:textId="77777777" w:rsidR="00771913" w:rsidRPr="00295875" w:rsidRDefault="00771913" w:rsidP="00F62FB4">
            <w:pPr>
              <w:pStyle w:val="APECForm"/>
              <w:spacing w:before="0" w:after="0" w:line="240" w:lineRule="auto"/>
              <w:contextualSpacing/>
              <w:jc w:val="right"/>
              <w:rPr>
                <w:rFonts w:cs="Arial"/>
                <w:lang w:val="en-US"/>
              </w:rPr>
            </w:pPr>
            <w:r w:rsidRPr="00F61B60">
              <w:rPr>
                <w:rFonts w:cs="Arial"/>
                <w:b/>
                <w:lang w:val="en-US"/>
              </w:rPr>
              <w:t>Date approved by fora:</w:t>
            </w:r>
            <w:r w:rsidRPr="00295875">
              <w:rPr>
                <w:rFonts w:cs="Arial"/>
                <w:lang w:val="en-US"/>
              </w:rPr>
              <w:t xml:space="preserve">  </w:t>
            </w:r>
          </w:p>
        </w:tc>
        <w:tc>
          <w:tcPr>
            <w:tcW w:w="3512" w:type="pct"/>
            <w:tcBorders>
              <w:top w:val="single" w:sz="4" w:space="0" w:color="auto"/>
              <w:left w:val="single" w:sz="4" w:space="0" w:color="auto"/>
              <w:bottom w:val="single" w:sz="4" w:space="0" w:color="auto"/>
              <w:right w:val="single" w:sz="4" w:space="0" w:color="auto"/>
            </w:tcBorders>
          </w:tcPr>
          <w:p w14:paraId="7340AB95" w14:textId="3887ED20" w:rsidR="00771913" w:rsidRPr="009F4734" w:rsidRDefault="00771913" w:rsidP="00F62FB4">
            <w:pPr>
              <w:pStyle w:val="APECForm"/>
              <w:spacing w:before="0" w:after="0" w:line="240" w:lineRule="auto"/>
              <w:contextualSpacing/>
              <w:rPr>
                <w:rFonts w:cs="Arial"/>
                <w:b/>
                <w:lang w:val="en-US"/>
              </w:rPr>
            </w:pPr>
          </w:p>
        </w:tc>
      </w:tr>
      <w:tr w:rsidR="00771913" w:rsidRPr="009F4734" w14:paraId="28579ED9"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025EA464" w14:textId="77777777" w:rsidR="00771913" w:rsidRPr="00F61B60" w:rsidRDefault="00771913" w:rsidP="00F62FB4">
            <w:pPr>
              <w:pStyle w:val="APECForm"/>
              <w:spacing w:before="0" w:after="0" w:line="240" w:lineRule="auto"/>
              <w:contextualSpacing/>
              <w:jc w:val="right"/>
              <w:rPr>
                <w:rFonts w:cs="Arial"/>
                <w:b/>
                <w:lang w:val="en-US"/>
              </w:rPr>
            </w:pPr>
            <w:r w:rsidRPr="00F61B60">
              <w:rPr>
                <w:rFonts w:cs="Arial"/>
                <w:b/>
                <w:lang w:val="en-US"/>
              </w:rPr>
              <w:t>Expected start date:</w:t>
            </w:r>
          </w:p>
        </w:tc>
        <w:tc>
          <w:tcPr>
            <w:tcW w:w="3512" w:type="pct"/>
            <w:tcBorders>
              <w:top w:val="single" w:sz="4" w:space="0" w:color="auto"/>
              <w:left w:val="single" w:sz="4" w:space="0" w:color="auto"/>
              <w:bottom w:val="single" w:sz="4" w:space="0" w:color="auto"/>
              <w:right w:val="single" w:sz="4" w:space="0" w:color="auto"/>
            </w:tcBorders>
          </w:tcPr>
          <w:p w14:paraId="03D548D4" w14:textId="4F7ACE0E" w:rsidR="00771913" w:rsidRPr="009F4734" w:rsidRDefault="00DF4BDC" w:rsidP="00F62FB4">
            <w:pPr>
              <w:pStyle w:val="APECForm"/>
              <w:spacing w:before="0" w:after="0" w:line="240" w:lineRule="auto"/>
              <w:contextualSpacing/>
              <w:rPr>
                <w:rFonts w:cs="Arial"/>
                <w:lang w:val="en-US"/>
              </w:rPr>
            </w:pPr>
            <w:r>
              <w:rPr>
                <w:rFonts w:cs="Arial"/>
                <w:lang w:val="en-US"/>
              </w:rPr>
              <w:t>August</w:t>
            </w:r>
            <w:r w:rsidR="00766229">
              <w:rPr>
                <w:rFonts w:cs="Arial"/>
                <w:lang w:val="en-US"/>
              </w:rPr>
              <w:t xml:space="preserve"> 2020</w:t>
            </w:r>
          </w:p>
        </w:tc>
      </w:tr>
      <w:tr w:rsidR="00771913" w:rsidRPr="009F4734" w14:paraId="2D3974D2"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4475AD49" w14:textId="77777777" w:rsidR="00771913" w:rsidRPr="00F61B60" w:rsidRDefault="00771913" w:rsidP="00F62FB4">
            <w:pPr>
              <w:pStyle w:val="APECForm"/>
              <w:spacing w:before="0" w:after="0" w:line="240" w:lineRule="auto"/>
              <w:contextualSpacing/>
              <w:jc w:val="right"/>
              <w:rPr>
                <w:rFonts w:cs="Arial"/>
                <w:b/>
                <w:lang w:val="en-US"/>
              </w:rPr>
            </w:pPr>
            <w:r>
              <w:rPr>
                <w:rFonts w:cs="Arial"/>
                <w:b/>
                <w:lang w:val="en-US"/>
              </w:rPr>
              <w:t>C</w:t>
            </w:r>
            <w:r w:rsidRPr="00F61B60">
              <w:rPr>
                <w:rFonts w:cs="Arial"/>
                <w:b/>
                <w:lang w:val="en-US"/>
              </w:rPr>
              <w:t>ompletion date:</w:t>
            </w:r>
          </w:p>
        </w:tc>
        <w:tc>
          <w:tcPr>
            <w:tcW w:w="3512" w:type="pct"/>
            <w:tcBorders>
              <w:top w:val="single" w:sz="4" w:space="0" w:color="auto"/>
              <w:left w:val="single" w:sz="4" w:space="0" w:color="auto"/>
              <w:bottom w:val="single" w:sz="4" w:space="0" w:color="auto"/>
              <w:right w:val="single" w:sz="4" w:space="0" w:color="auto"/>
            </w:tcBorders>
          </w:tcPr>
          <w:p w14:paraId="71859887" w14:textId="09D16E6A" w:rsidR="00771913" w:rsidRPr="009F4734" w:rsidRDefault="002038A4" w:rsidP="00A6388F">
            <w:pPr>
              <w:pStyle w:val="APECForm"/>
              <w:spacing w:before="0" w:after="0" w:line="240" w:lineRule="auto"/>
              <w:contextualSpacing/>
              <w:rPr>
                <w:rFonts w:cs="Arial"/>
                <w:lang w:val="en-US"/>
              </w:rPr>
            </w:pPr>
            <w:r>
              <w:rPr>
                <w:rFonts w:cs="Arial"/>
                <w:lang w:val="en-US"/>
              </w:rPr>
              <w:t>May</w:t>
            </w:r>
            <w:r w:rsidR="00A6388F">
              <w:rPr>
                <w:rFonts w:cs="Arial"/>
                <w:lang w:val="en-US"/>
              </w:rPr>
              <w:t xml:space="preserve"> 2021</w:t>
            </w:r>
          </w:p>
        </w:tc>
      </w:tr>
      <w:tr w:rsidR="00771913" w:rsidRPr="009F4734" w14:paraId="0BBA6836"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5"/>
        </w:trPr>
        <w:tc>
          <w:tcPr>
            <w:tcW w:w="1488" w:type="pct"/>
            <w:tcBorders>
              <w:top w:val="single" w:sz="4" w:space="0" w:color="auto"/>
              <w:left w:val="single" w:sz="4" w:space="0" w:color="auto"/>
              <w:bottom w:val="single" w:sz="4" w:space="0" w:color="auto"/>
              <w:right w:val="single" w:sz="4" w:space="0" w:color="auto"/>
            </w:tcBorders>
            <w:shd w:val="pct15" w:color="auto" w:fill="auto"/>
          </w:tcPr>
          <w:p w14:paraId="104366D9" w14:textId="77777777" w:rsidR="00771913" w:rsidRPr="00F61B60" w:rsidRDefault="00771913" w:rsidP="00F62FB4">
            <w:pPr>
              <w:pStyle w:val="APECFormHeadingA"/>
              <w:spacing w:before="0" w:after="0" w:line="240" w:lineRule="auto"/>
              <w:jc w:val="right"/>
              <w:rPr>
                <w:rFonts w:cs="Arial"/>
                <w:lang w:val="en-US"/>
              </w:rPr>
            </w:pPr>
            <w:r w:rsidRPr="00F61B60">
              <w:rPr>
                <w:rFonts w:cs="Arial"/>
                <w:lang w:val="en-US"/>
              </w:rPr>
              <w:t>Project summary:</w:t>
            </w:r>
          </w:p>
          <w:p w14:paraId="04CD3C0C" w14:textId="77777777" w:rsidR="00771913" w:rsidRPr="00783CE6" w:rsidRDefault="00771913" w:rsidP="00F62FB4">
            <w:pPr>
              <w:pStyle w:val="APECFormHeadingA"/>
              <w:spacing w:before="0" w:after="0" w:line="240" w:lineRule="auto"/>
              <w:jc w:val="right"/>
              <w:rPr>
                <w:rFonts w:cs="Arial"/>
                <w:sz w:val="8"/>
                <w:szCs w:val="8"/>
                <w:lang w:val="en-US"/>
              </w:rPr>
            </w:pPr>
          </w:p>
          <w:p w14:paraId="50854817" w14:textId="77777777" w:rsidR="00771913" w:rsidRPr="00783CE6" w:rsidRDefault="00771913" w:rsidP="00F62FB4">
            <w:pPr>
              <w:pStyle w:val="APECFormHeadingA"/>
              <w:spacing w:before="0" w:after="0" w:line="240" w:lineRule="auto"/>
              <w:jc w:val="right"/>
              <w:rPr>
                <w:rFonts w:cs="Arial"/>
                <w:sz w:val="18"/>
                <w:szCs w:val="18"/>
                <w:lang w:val="en-US"/>
              </w:rPr>
            </w:pPr>
            <w:r>
              <w:rPr>
                <w:rFonts w:cs="Arial"/>
                <w:sz w:val="18"/>
                <w:szCs w:val="18"/>
                <w:lang w:val="en-US"/>
              </w:rPr>
              <w:t>(</w:t>
            </w:r>
            <w:r w:rsidRPr="00783CE6">
              <w:rPr>
                <w:rFonts w:cs="Arial"/>
                <w:sz w:val="18"/>
                <w:szCs w:val="18"/>
                <w:lang w:val="en-US"/>
              </w:rPr>
              <w:t xml:space="preserve">Describe the project </w:t>
            </w:r>
          </w:p>
          <w:p w14:paraId="242B68E2" w14:textId="77777777" w:rsidR="00771913" w:rsidRPr="00783CE6" w:rsidRDefault="00771913" w:rsidP="00F62FB4">
            <w:pPr>
              <w:pStyle w:val="APECFormHeadingA"/>
              <w:spacing w:before="0" w:after="0" w:line="240" w:lineRule="auto"/>
              <w:jc w:val="right"/>
              <w:rPr>
                <w:rFonts w:cs="Arial"/>
                <w:sz w:val="18"/>
                <w:szCs w:val="18"/>
                <w:lang w:val="en-US"/>
              </w:rPr>
            </w:pPr>
            <w:r w:rsidRPr="00783CE6">
              <w:rPr>
                <w:rFonts w:cs="Arial"/>
                <w:sz w:val="18"/>
                <w:szCs w:val="18"/>
                <w:lang w:val="en-US"/>
              </w:rPr>
              <w:t xml:space="preserve">in under </w:t>
            </w:r>
            <w:r w:rsidRPr="00783CE6">
              <w:rPr>
                <w:rFonts w:cs="Arial"/>
                <w:sz w:val="18"/>
                <w:szCs w:val="18"/>
                <w:u w:val="single"/>
                <w:lang w:val="en-US"/>
              </w:rPr>
              <w:t>150 words</w:t>
            </w:r>
            <w:r w:rsidRPr="00783CE6">
              <w:rPr>
                <w:rFonts w:cs="Arial"/>
                <w:sz w:val="18"/>
                <w:szCs w:val="18"/>
                <w:lang w:val="en-US"/>
              </w:rPr>
              <w:t xml:space="preserve">. </w:t>
            </w:r>
          </w:p>
          <w:p w14:paraId="3063675E" w14:textId="77777777" w:rsidR="00771913" w:rsidRPr="00783CE6" w:rsidRDefault="00771913" w:rsidP="00F62FB4">
            <w:pPr>
              <w:pStyle w:val="APECFormHeadingA"/>
              <w:spacing w:before="0" w:after="0" w:line="240" w:lineRule="auto"/>
              <w:jc w:val="right"/>
              <w:rPr>
                <w:rFonts w:cs="Arial"/>
                <w:sz w:val="18"/>
                <w:szCs w:val="18"/>
                <w:lang w:val="en-US"/>
              </w:rPr>
            </w:pPr>
            <w:r w:rsidRPr="00783CE6">
              <w:rPr>
                <w:rFonts w:cs="Arial"/>
                <w:sz w:val="18"/>
                <w:szCs w:val="18"/>
                <w:lang w:val="en-US"/>
              </w:rPr>
              <w:t xml:space="preserve">Your summary should include the project topic, goals, planned activities, </w:t>
            </w:r>
          </w:p>
          <w:p w14:paraId="70813CA4" w14:textId="77777777" w:rsidR="00771913" w:rsidRPr="009F4734" w:rsidRDefault="00771913" w:rsidP="00F62FB4">
            <w:pPr>
              <w:pStyle w:val="APECFormHeadingA"/>
              <w:spacing w:before="0" w:after="0" w:line="240" w:lineRule="auto"/>
              <w:jc w:val="right"/>
              <w:rPr>
                <w:rFonts w:cs="Arial"/>
                <w:szCs w:val="20"/>
                <w:lang w:val="en-US"/>
              </w:rPr>
            </w:pPr>
            <w:r w:rsidRPr="00783CE6">
              <w:rPr>
                <w:rFonts w:cs="Arial"/>
                <w:sz w:val="18"/>
                <w:szCs w:val="18"/>
                <w:lang w:val="en-US"/>
              </w:rPr>
              <w:t>timing and location. You must provide more details information by answering the questions on the next page</w:t>
            </w:r>
            <w:r>
              <w:rPr>
                <w:rFonts w:cs="Arial"/>
                <w:sz w:val="18"/>
                <w:szCs w:val="18"/>
                <w:lang w:val="en-US"/>
              </w:rPr>
              <w:t>)</w:t>
            </w:r>
            <w:r>
              <w:rPr>
                <w:rFonts w:cs="Arial"/>
                <w:szCs w:val="20"/>
                <w:lang w:val="en-US"/>
              </w:rPr>
              <w:t>.</w:t>
            </w:r>
          </w:p>
          <w:p w14:paraId="290041F6" w14:textId="77777777" w:rsidR="00771913" w:rsidRPr="009F4734" w:rsidRDefault="00771913" w:rsidP="00F62FB4">
            <w:pPr>
              <w:pStyle w:val="APECFormHeadingA"/>
              <w:spacing w:before="0" w:after="0" w:line="240" w:lineRule="auto"/>
              <w:rPr>
                <w:rFonts w:cs="Arial"/>
                <w:szCs w:val="20"/>
                <w:lang w:val="en-US"/>
              </w:rPr>
            </w:pPr>
          </w:p>
          <w:p w14:paraId="09EF40E1" w14:textId="77777777" w:rsidR="00771913" w:rsidRPr="009F4734" w:rsidRDefault="00771913" w:rsidP="00F62FB4">
            <w:pPr>
              <w:pStyle w:val="APECFormHeadingA"/>
              <w:spacing w:before="0" w:after="0" w:line="240" w:lineRule="auto"/>
              <w:rPr>
                <w:rFonts w:cs="Arial"/>
                <w:b w:val="0"/>
                <w:szCs w:val="20"/>
                <w:lang w:val="en-US"/>
              </w:rPr>
            </w:pPr>
          </w:p>
          <w:p w14:paraId="3A98A84B" w14:textId="77777777" w:rsidR="00771913" w:rsidRPr="009F4734" w:rsidRDefault="00771913" w:rsidP="00F62FB4">
            <w:pPr>
              <w:pStyle w:val="APECFormHeadingA"/>
              <w:spacing w:before="0" w:after="0" w:line="240" w:lineRule="auto"/>
              <w:jc w:val="right"/>
              <w:rPr>
                <w:rFonts w:cs="Arial"/>
                <w:i/>
                <w:lang w:val="en-US"/>
              </w:rPr>
            </w:pPr>
            <w:r w:rsidRPr="009F4734">
              <w:rPr>
                <w:rFonts w:cs="Arial"/>
                <w:b w:val="0"/>
                <w:szCs w:val="20"/>
                <w:lang w:val="en-US"/>
              </w:rPr>
              <w:t xml:space="preserve"> </w:t>
            </w:r>
            <w:r w:rsidRPr="009F4734">
              <w:rPr>
                <w:rFonts w:cs="Arial"/>
                <w:b w:val="0"/>
                <w:i/>
                <w:szCs w:val="20"/>
                <w:lang w:val="en-US"/>
              </w:rPr>
              <w:t xml:space="preserve">(Summary </w:t>
            </w:r>
            <w:r w:rsidRPr="009F4734">
              <w:rPr>
                <w:rFonts w:cs="Arial"/>
                <w:b w:val="0"/>
                <w:i/>
                <w:szCs w:val="20"/>
                <w:u w:val="single"/>
                <w:lang w:val="en-US"/>
              </w:rPr>
              <w:t>must be</w:t>
            </w:r>
            <w:r w:rsidRPr="009F4734">
              <w:rPr>
                <w:rFonts w:cs="Arial"/>
                <w:b w:val="0"/>
                <w:i/>
                <w:szCs w:val="20"/>
                <w:lang w:val="en-US"/>
              </w:rPr>
              <w:t xml:space="preserve"> no longer than the box provided. Cover sheet must fit on one page)</w:t>
            </w:r>
            <w:r w:rsidRPr="009F4734">
              <w:rPr>
                <w:rFonts w:cs="Arial"/>
                <w:lang w:val="en-US"/>
              </w:rPr>
              <w:t xml:space="preserve"> </w:t>
            </w:r>
            <w:r>
              <w:rPr>
                <w:rFonts w:cs="Arial"/>
                <w:lang w:val="en-US"/>
              </w:rPr>
              <w:t xml:space="preserve"> </w:t>
            </w:r>
          </w:p>
        </w:tc>
        <w:tc>
          <w:tcPr>
            <w:tcW w:w="3512" w:type="pct"/>
            <w:tcBorders>
              <w:top w:val="single" w:sz="4" w:space="0" w:color="auto"/>
              <w:left w:val="single" w:sz="4" w:space="0" w:color="auto"/>
              <w:bottom w:val="single" w:sz="4" w:space="0" w:color="auto"/>
              <w:right w:val="single" w:sz="4" w:space="0" w:color="auto"/>
            </w:tcBorders>
          </w:tcPr>
          <w:p w14:paraId="6F691E3C" w14:textId="3D1E4160" w:rsidR="00BF06DA" w:rsidRDefault="00C35FDC" w:rsidP="00C35FDC">
            <w:pPr>
              <w:pStyle w:val="APECForm"/>
              <w:spacing w:before="0" w:after="0" w:line="240" w:lineRule="auto"/>
              <w:rPr>
                <w:rFonts w:cs="Arial"/>
              </w:rPr>
            </w:pPr>
            <w:r>
              <w:rPr>
                <w:rFonts w:cs="Arial"/>
                <w:color w:val="0A0A0A"/>
              </w:rPr>
              <w:t>This project</w:t>
            </w:r>
            <w:r w:rsidR="00B15434">
              <w:rPr>
                <w:rFonts w:cs="Arial"/>
                <w:color w:val="0A0A0A"/>
              </w:rPr>
              <w:t xml:space="preserve"> will</w:t>
            </w:r>
            <w:r w:rsidR="00D33267">
              <w:rPr>
                <w:rFonts w:eastAsia="Times New Roman"/>
                <w:szCs w:val="24"/>
                <w:lang w:val="en-AU"/>
              </w:rPr>
              <w:t xml:space="preserve"> f</w:t>
            </w:r>
            <w:r>
              <w:rPr>
                <w:rFonts w:eastAsia="Times New Roman"/>
                <w:szCs w:val="24"/>
                <w:lang w:val="en-AU"/>
              </w:rPr>
              <w:t xml:space="preserve">acilitate </w:t>
            </w:r>
            <w:r>
              <w:t xml:space="preserve">discussion </w:t>
            </w:r>
            <w:r w:rsidR="00B15434">
              <w:t xml:space="preserve">on ways to use technology to </w:t>
            </w:r>
            <w:r>
              <w:t>better facilitate</w:t>
            </w:r>
            <w:r>
              <w:rPr>
                <w:rFonts w:eastAsia="Times New Roman"/>
                <w:szCs w:val="24"/>
                <w:lang w:val="en-AU"/>
              </w:rPr>
              <w:t xml:space="preserve"> the </w:t>
            </w:r>
            <w:r w:rsidR="00D33267">
              <w:rPr>
                <w:rFonts w:eastAsia="Times New Roman"/>
                <w:szCs w:val="24"/>
                <w:lang w:val="en-AU"/>
              </w:rPr>
              <w:t xml:space="preserve">international </w:t>
            </w:r>
            <w:r w:rsidRPr="00EA7C47">
              <w:rPr>
                <w:rFonts w:eastAsia="Times New Roman"/>
                <w:szCs w:val="24"/>
                <w:lang w:val="en-AU"/>
              </w:rPr>
              <w:t>mobility of professional and skilled service providers</w:t>
            </w:r>
            <w:r>
              <w:rPr>
                <w:rFonts w:eastAsia="Times New Roman"/>
                <w:szCs w:val="24"/>
                <w:lang w:val="en-AU"/>
              </w:rPr>
              <w:t>.</w:t>
            </w:r>
            <w:r w:rsidR="00B15434">
              <w:rPr>
                <w:rFonts w:eastAsia="Times New Roman"/>
                <w:szCs w:val="24"/>
                <w:lang w:val="en-AU"/>
              </w:rPr>
              <w:t xml:space="preserve">  Through virtual workshops, the project will </w:t>
            </w:r>
            <w:r w:rsidR="00C124F6">
              <w:t>share best practice in</w:t>
            </w:r>
            <w:r w:rsidR="00B15434">
              <w:t xml:space="preserve"> digital accreditation and licensure to enhance </w:t>
            </w:r>
            <w:r w:rsidR="00B15434" w:rsidRPr="009C63A1">
              <w:t>Mutual Recognition Agreements (MRAs)</w:t>
            </w:r>
            <w:r w:rsidR="00B15434">
              <w:t xml:space="preserve"> – that </w:t>
            </w:r>
            <w:r w:rsidR="00C124F6">
              <w:t>is, accreditation and licensure systems that allow</w:t>
            </w:r>
            <w:r w:rsidR="009935AC">
              <w:t xml:space="preserve"> foreign professionals </w:t>
            </w:r>
            <w:r w:rsidR="00B15434">
              <w:t xml:space="preserve">to apply online and receive the right to </w:t>
            </w:r>
            <w:r w:rsidR="009935AC">
              <w:t xml:space="preserve">practise while not physically present in the </w:t>
            </w:r>
            <w:r w:rsidR="00DF4BDC">
              <w:t>host economy</w:t>
            </w:r>
            <w:r w:rsidR="00B15434">
              <w:t>.</w:t>
            </w:r>
            <w:r>
              <w:rPr>
                <w:rFonts w:eastAsia="Times New Roman"/>
                <w:szCs w:val="24"/>
                <w:lang w:val="en-AU"/>
              </w:rPr>
              <w:t xml:space="preserve"> </w:t>
            </w:r>
            <w:r w:rsidR="00C124F6">
              <w:rPr>
                <w:rFonts w:eastAsia="Times New Roman"/>
                <w:szCs w:val="24"/>
                <w:lang w:val="en-AU"/>
              </w:rPr>
              <w:t xml:space="preserve"> </w:t>
            </w:r>
            <w:r w:rsidR="00BF06DA">
              <w:t xml:space="preserve">The workshops will also look to cover topics such as the use of electronic signatures and </w:t>
            </w:r>
            <w:r w:rsidR="000B1519">
              <w:t xml:space="preserve">similar technological </w:t>
            </w:r>
            <w:r w:rsidR="00BF06DA">
              <w:t>frameworks th</w:t>
            </w:r>
            <w:r w:rsidR="000B1519">
              <w:t xml:space="preserve">at could facilitate the mobility of </w:t>
            </w:r>
            <w:r w:rsidR="00BF06DA">
              <w:rPr>
                <w:rFonts w:cs="Arial"/>
              </w:rPr>
              <w:t>professional qualifications.</w:t>
            </w:r>
          </w:p>
          <w:p w14:paraId="2D4FBB9B" w14:textId="77777777" w:rsidR="00BF06DA" w:rsidRDefault="00BF06DA" w:rsidP="00C35FDC">
            <w:pPr>
              <w:pStyle w:val="APECForm"/>
              <w:spacing w:before="0" w:after="0" w:line="240" w:lineRule="auto"/>
              <w:rPr>
                <w:rFonts w:cs="Arial"/>
              </w:rPr>
            </w:pPr>
          </w:p>
          <w:p w14:paraId="0D7D13B3" w14:textId="2EB9E9EB" w:rsidR="00C35FDC" w:rsidRPr="00C124F6" w:rsidRDefault="00D33267" w:rsidP="00C35FDC">
            <w:pPr>
              <w:pStyle w:val="APECForm"/>
              <w:spacing w:before="0" w:after="0" w:line="240" w:lineRule="auto"/>
              <w:rPr>
                <w:rFonts w:eastAsia="Times New Roman"/>
                <w:szCs w:val="24"/>
                <w:lang w:val="en-AU"/>
              </w:rPr>
            </w:pPr>
            <w:r>
              <w:rPr>
                <w:rFonts w:eastAsia="Times New Roman"/>
                <w:szCs w:val="24"/>
                <w:lang w:val="en-AU"/>
              </w:rPr>
              <w:t xml:space="preserve">This information will provide </w:t>
            </w:r>
            <w:r w:rsidR="00C35FDC" w:rsidRPr="00624BBD">
              <w:rPr>
                <w:rFonts w:cs="Arial"/>
                <w:color w:val="0A0A0A"/>
              </w:rPr>
              <w:t xml:space="preserve">economies </w:t>
            </w:r>
            <w:r>
              <w:rPr>
                <w:rFonts w:cs="Arial"/>
                <w:color w:val="0A0A0A"/>
              </w:rPr>
              <w:t xml:space="preserve">emerging from </w:t>
            </w:r>
            <w:r w:rsidR="00C35FDC" w:rsidRPr="00624BBD">
              <w:rPr>
                <w:rFonts w:cs="Arial"/>
                <w:color w:val="0A0A0A"/>
              </w:rPr>
              <w:t>COVID-19 hibernation</w:t>
            </w:r>
            <w:r>
              <w:rPr>
                <w:rFonts w:cs="Arial"/>
                <w:color w:val="0A0A0A"/>
              </w:rPr>
              <w:t xml:space="preserve"> with the tools </w:t>
            </w:r>
            <w:r w:rsidR="00C35FDC" w:rsidRPr="00624BBD">
              <w:rPr>
                <w:rFonts w:cs="Arial"/>
                <w:color w:val="0A0A0A"/>
              </w:rPr>
              <w:t xml:space="preserve">to </w:t>
            </w:r>
            <w:r w:rsidR="00C35FDC">
              <w:rPr>
                <w:rFonts w:cs="Arial"/>
                <w:color w:val="0A0A0A"/>
              </w:rPr>
              <w:t xml:space="preserve">fine-tune, </w:t>
            </w:r>
            <w:r w:rsidR="00066B5C">
              <w:rPr>
                <w:rFonts w:eastAsia="Times New Roman"/>
                <w:bCs w:val="0"/>
                <w:lang w:val="en-AU"/>
              </w:rPr>
              <w:t>innovate</w:t>
            </w:r>
            <w:r w:rsidR="00C35FDC" w:rsidRPr="00624BBD">
              <w:rPr>
                <w:rFonts w:eastAsia="Times New Roman"/>
                <w:bCs w:val="0"/>
                <w:lang w:val="en-AU"/>
              </w:rPr>
              <w:t xml:space="preserve"> </w:t>
            </w:r>
            <w:r w:rsidR="00C35FDC">
              <w:rPr>
                <w:rFonts w:eastAsia="Times New Roman"/>
                <w:bCs w:val="0"/>
                <w:lang w:val="en-AU"/>
              </w:rPr>
              <w:t xml:space="preserve">and implement </w:t>
            </w:r>
            <w:r w:rsidR="009935AC">
              <w:rPr>
                <w:rFonts w:eastAsia="Times New Roman"/>
                <w:bCs w:val="0"/>
                <w:lang w:val="en-AU"/>
              </w:rPr>
              <w:t xml:space="preserve">digital </w:t>
            </w:r>
            <w:r w:rsidR="00C35FDC" w:rsidRPr="00624BBD">
              <w:rPr>
                <w:rFonts w:eastAsia="Times New Roman"/>
                <w:bCs w:val="0"/>
                <w:lang w:val="en-AU"/>
              </w:rPr>
              <w:t xml:space="preserve">accreditation and licensure </w:t>
            </w:r>
            <w:r w:rsidR="00C35FDC">
              <w:rPr>
                <w:rFonts w:eastAsia="Times New Roman"/>
                <w:bCs w:val="0"/>
                <w:lang w:val="en-AU"/>
              </w:rPr>
              <w:t xml:space="preserve">frameworks that can </w:t>
            </w:r>
            <w:r>
              <w:rPr>
                <w:rFonts w:eastAsia="Times New Roman"/>
                <w:bCs w:val="0"/>
                <w:lang w:val="en-AU"/>
              </w:rPr>
              <w:t>boost</w:t>
            </w:r>
            <w:r w:rsidR="009935AC">
              <w:rPr>
                <w:rFonts w:eastAsia="Times New Roman"/>
                <w:bCs w:val="0"/>
                <w:lang w:val="en-AU"/>
              </w:rPr>
              <w:t xml:space="preserve"> domestic economic efficiency and</w:t>
            </w:r>
            <w:r w:rsidR="00C124F6">
              <w:rPr>
                <w:rFonts w:eastAsia="Times New Roman"/>
                <w:bCs w:val="0"/>
                <w:lang w:val="en-AU"/>
              </w:rPr>
              <w:t xml:space="preserve"> underpin</w:t>
            </w:r>
            <w:r>
              <w:rPr>
                <w:rFonts w:eastAsia="Times New Roman"/>
                <w:bCs w:val="0"/>
                <w:lang w:val="en-AU"/>
              </w:rPr>
              <w:t xml:space="preserve"> </w:t>
            </w:r>
            <w:r w:rsidR="00C35FDC">
              <w:rPr>
                <w:rFonts w:eastAsia="Times New Roman"/>
                <w:bCs w:val="0"/>
                <w:lang w:val="en-AU"/>
              </w:rPr>
              <w:t>international trade and investment activity</w:t>
            </w:r>
            <w:r w:rsidR="009C63A1">
              <w:rPr>
                <w:rFonts w:cs="Arial"/>
                <w:color w:val="0A0A0A"/>
              </w:rPr>
              <w:t>.</w:t>
            </w:r>
          </w:p>
          <w:p w14:paraId="12697453" w14:textId="77777777" w:rsidR="00A95BF9" w:rsidRDefault="00A95BF9" w:rsidP="00611D1C">
            <w:pPr>
              <w:pStyle w:val="APECForm"/>
              <w:spacing w:before="0" w:after="0" w:line="240" w:lineRule="auto"/>
              <w:rPr>
                <w:rFonts w:eastAsia="Times New Roman"/>
                <w:bCs w:val="0"/>
                <w:lang w:val="en-AU"/>
              </w:rPr>
            </w:pPr>
          </w:p>
          <w:p w14:paraId="72A053C4" w14:textId="60552542" w:rsidR="00771913" w:rsidRPr="00633C1C" w:rsidRDefault="009D5E59" w:rsidP="00212DFE">
            <w:pPr>
              <w:pStyle w:val="APECForm"/>
              <w:spacing w:before="0" w:after="0" w:line="240" w:lineRule="auto"/>
              <w:rPr>
                <w:rFonts w:cs="Arial"/>
                <w:lang w:val="en-US"/>
              </w:rPr>
            </w:pPr>
            <w:r w:rsidRPr="00241AB8">
              <w:rPr>
                <w:rFonts w:cs="Arial"/>
                <w:color w:val="0A0A0A"/>
              </w:rPr>
              <w:t xml:space="preserve">The project </w:t>
            </w:r>
            <w:r w:rsidR="00692F23">
              <w:rPr>
                <w:rFonts w:cs="Arial"/>
                <w:color w:val="0A0A0A"/>
              </w:rPr>
              <w:t>will</w:t>
            </w:r>
            <w:r w:rsidR="00A6388F">
              <w:rPr>
                <w:rFonts w:cs="Arial"/>
                <w:color w:val="0A0A0A"/>
              </w:rPr>
              <w:t xml:space="preserve">: i). </w:t>
            </w:r>
            <w:r>
              <w:rPr>
                <w:rFonts w:cs="Arial"/>
                <w:color w:val="0A0A0A"/>
              </w:rPr>
              <w:t xml:space="preserve">improve understanding of the </w:t>
            </w:r>
            <w:r w:rsidR="009C63A1">
              <w:rPr>
                <w:rFonts w:cs="Arial"/>
                <w:color w:val="0A0A0A"/>
              </w:rPr>
              <w:t xml:space="preserve">types and </w:t>
            </w:r>
            <w:r>
              <w:rPr>
                <w:rFonts w:cs="Arial"/>
                <w:color w:val="0A0A0A"/>
              </w:rPr>
              <w:t xml:space="preserve">role of MRAs in </w:t>
            </w:r>
            <w:r w:rsidR="009C63A1">
              <w:rPr>
                <w:rFonts w:cs="Arial"/>
                <w:color w:val="0A0A0A"/>
              </w:rPr>
              <w:t xml:space="preserve">facilitating </w:t>
            </w:r>
            <w:r>
              <w:rPr>
                <w:rFonts w:cs="Arial"/>
                <w:color w:val="0A0A0A"/>
              </w:rPr>
              <w:t>int</w:t>
            </w:r>
            <w:r w:rsidR="00A6388F">
              <w:rPr>
                <w:rFonts w:cs="Arial"/>
                <w:color w:val="0A0A0A"/>
              </w:rPr>
              <w:t xml:space="preserve">ernational trade and investment; ii) </w:t>
            </w:r>
            <w:r>
              <w:rPr>
                <w:rFonts w:cs="Arial"/>
                <w:color w:val="0A0A0A"/>
              </w:rPr>
              <w:t>explore and highlight the opportunities for digital credentialing and licensure</w:t>
            </w:r>
            <w:r w:rsidR="00A6388F">
              <w:rPr>
                <w:rFonts w:cs="Arial"/>
                <w:color w:val="0A0A0A"/>
              </w:rPr>
              <w:t xml:space="preserve">; iii) </w:t>
            </w:r>
            <w:r w:rsidR="00A6388F">
              <w:rPr>
                <w:rFonts w:eastAsia="Times New Roman"/>
                <w:szCs w:val="24"/>
                <w:lang w:val="en-AU"/>
              </w:rPr>
              <w:t>identify guiding principles</w:t>
            </w:r>
            <w:r w:rsidR="004B07A1">
              <w:rPr>
                <w:rFonts w:eastAsia="Times New Roman"/>
                <w:szCs w:val="24"/>
                <w:lang w:val="en-AU"/>
              </w:rPr>
              <w:t xml:space="preserve"> and best-practice</w:t>
            </w:r>
            <w:r w:rsidR="00A6388F">
              <w:rPr>
                <w:rFonts w:eastAsia="Times New Roman"/>
                <w:szCs w:val="24"/>
                <w:lang w:val="en-AU"/>
              </w:rPr>
              <w:t xml:space="preserve"> </w:t>
            </w:r>
            <w:r w:rsidR="004B07A1">
              <w:rPr>
                <w:rFonts w:eastAsia="Times New Roman"/>
                <w:szCs w:val="24"/>
                <w:lang w:val="en-AU"/>
              </w:rPr>
              <w:t xml:space="preserve">on </w:t>
            </w:r>
            <w:r w:rsidR="00A6388F">
              <w:rPr>
                <w:rFonts w:eastAsia="Times New Roman"/>
                <w:szCs w:val="24"/>
                <w:lang w:val="en-AU"/>
              </w:rPr>
              <w:t xml:space="preserve">digital credentialing frameworks; </w:t>
            </w:r>
            <w:r>
              <w:rPr>
                <w:rFonts w:eastAsia="Times New Roman"/>
                <w:szCs w:val="24"/>
                <w:lang w:val="en-AU"/>
              </w:rPr>
              <w:t>and</w:t>
            </w:r>
            <w:r w:rsidR="00A6388F">
              <w:rPr>
                <w:rFonts w:eastAsia="Times New Roman"/>
                <w:szCs w:val="24"/>
                <w:lang w:val="en-AU"/>
              </w:rPr>
              <w:t xml:space="preserve"> iv) </w:t>
            </w:r>
            <w:r w:rsidRPr="00241AB8">
              <w:rPr>
                <w:rFonts w:cs="Arial"/>
                <w:color w:val="0A0A0A"/>
              </w:rPr>
              <w:t xml:space="preserve">increase collaboration and information sharing between professional and skilled services regulators, accreditation </w:t>
            </w:r>
            <w:r w:rsidR="00BC1D97">
              <w:rPr>
                <w:rFonts w:cs="Arial"/>
                <w:color w:val="0A0A0A"/>
              </w:rPr>
              <w:t xml:space="preserve">bodies, professional </w:t>
            </w:r>
            <w:r w:rsidR="00B37047">
              <w:rPr>
                <w:rFonts w:cs="Arial"/>
                <w:color w:val="0A0A0A"/>
              </w:rPr>
              <w:t>boards</w:t>
            </w:r>
            <w:r w:rsidR="00BC1D97">
              <w:rPr>
                <w:rFonts w:cs="Arial"/>
                <w:color w:val="0A0A0A"/>
              </w:rPr>
              <w:t>,</w:t>
            </w:r>
            <w:r w:rsidR="00A6388F">
              <w:rPr>
                <w:rFonts w:cs="Arial"/>
                <w:color w:val="0A0A0A"/>
              </w:rPr>
              <w:t xml:space="preserve"> and professional peak bodies. Virtual</w:t>
            </w:r>
            <w:r>
              <w:rPr>
                <w:rFonts w:eastAsia="Times New Roman"/>
                <w:bCs w:val="0"/>
                <w:lang w:val="en-AU"/>
              </w:rPr>
              <w:t xml:space="preserve"> workshops would be held </w:t>
            </w:r>
            <w:r w:rsidR="00A6388F">
              <w:rPr>
                <w:rFonts w:eastAsia="Times New Roman"/>
                <w:bCs w:val="0"/>
                <w:lang w:val="en-AU"/>
              </w:rPr>
              <w:t xml:space="preserve">commencing </w:t>
            </w:r>
            <w:r w:rsidR="00B3173C">
              <w:rPr>
                <w:rFonts w:eastAsia="Times New Roman"/>
                <w:bCs w:val="0"/>
                <w:lang w:val="en-AU"/>
              </w:rPr>
              <w:t>October</w:t>
            </w:r>
            <w:r>
              <w:rPr>
                <w:rFonts w:eastAsia="Times New Roman"/>
                <w:bCs w:val="0"/>
                <w:lang w:val="en-AU"/>
              </w:rPr>
              <w:t xml:space="preserve"> 2020</w:t>
            </w:r>
            <w:r w:rsidR="001504D5">
              <w:rPr>
                <w:rFonts w:eastAsia="Times New Roman"/>
                <w:bCs w:val="0"/>
                <w:lang w:val="en-AU"/>
              </w:rPr>
              <w:t xml:space="preserve">, including repeat workshops to </w:t>
            </w:r>
            <w:r w:rsidR="00A6388F">
              <w:rPr>
                <w:rFonts w:eastAsia="Times New Roman"/>
                <w:bCs w:val="0"/>
                <w:lang w:val="en-AU"/>
              </w:rPr>
              <w:t xml:space="preserve">ensure </w:t>
            </w:r>
            <w:r w:rsidR="001504D5">
              <w:rPr>
                <w:rFonts w:eastAsia="Times New Roman"/>
                <w:bCs w:val="0"/>
                <w:lang w:val="en-AU"/>
              </w:rPr>
              <w:t>good level of participation from relevant sectors from all APEC economies.</w:t>
            </w:r>
            <w:r w:rsidR="00633C1C">
              <w:rPr>
                <w:rFonts w:eastAsia="Times New Roman"/>
                <w:bCs w:val="0"/>
                <w:lang w:val="en-AU"/>
              </w:rPr>
              <w:t xml:space="preserve"> </w:t>
            </w:r>
            <w:r w:rsidR="00B14033">
              <w:rPr>
                <w:rFonts w:eastAsia="Times New Roman"/>
                <w:bCs w:val="0"/>
                <w:lang w:val="en-AU"/>
              </w:rPr>
              <w:t xml:space="preserve">A </w:t>
            </w:r>
            <w:r w:rsidR="001504D5">
              <w:rPr>
                <w:rFonts w:eastAsia="Times New Roman"/>
                <w:bCs w:val="0"/>
                <w:lang w:val="en-AU"/>
              </w:rPr>
              <w:t xml:space="preserve">report </w:t>
            </w:r>
            <w:r w:rsidR="00DC698C">
              <w:rPr>
                <w:rFonts w:eastAsia="Times New Roman"/>
                <w:bCs w:val="0"/>
                <w:lang w:val="en-AU"/>
              </w:rPr>
              <w:t xml:space="preserve">summarising outcomes and </w:t>
            </w:r>
            <w:r w:rsidR="001504D5">
              <w:rPr>
                <w:rFonts w:eastAsia="Times New Roman"/>
                <w:szCs w:val="24"/>
                <w:lang w:val="en-AU"/>
              </w:rPr>
              <w:t>identifying guiding principles on the establishment digital credentialing frameworks</w:t>
            </w:r>
            <w:r w:rsidR="001504D5">
              <w:rPr>
                <w:rFonts w:eastAsia="Times New Roman"/>
                <w:bCs w:val="0"/>
                <w:lang w:val="en-AU"/>
              </w:rPr>
              <w:t xml:space="preserve"> </w:t>
            </w:r>
            <w:r w:rsidR="00B14033">
              <w:rPr>
                <w:rFonts w:eastAsia="Times New Roman"/>
                <w:bCs w:val="0"/>
                <w:lang w:val="en-AU"/>
              </w:rPr>
              <w:t xml:space="preserve">will be prepared by </w:t>
            </w:r>
            <w:r w:rsidR="00212DFE">
              <w:rPr>
                <w:rFonts w:eastAsia="Times New Roman"/>
                <w:bCs w:val="0"/>
                <w:lang w:val="en-AU"/>
              </w:rPr>
              <w:t>May</w:t>
            </w:r>
            <w:r w:rsidR="001504D5" w:rsidRPr="00212DFE">
              <w:rPr>
                <w:rFonts w:eastAsia="Times New Roman"/>
                <w:bCs w:val="0"/>
                <w:lang w:val="en-AU"/>
              </w:rPr>
              <w:t xml:space="preserve"> 2021</w:t>
            </w:r>
            <w:r w:rsidR="00B14033" w:rsidRPr="00212DFE">
              <w:rPr>
                <w:rFonts w:eastAsia="Times New Roman"/>
                <w:bCs w:val="0"/>
                <w:lang w:val="en-AU"/>
              </w:rPr>
              <w:t>.</w:t>
            </w:r>
            <w:r w:rsidR="00B14033">
              <w:rPr>
                <w:rFonts w:eastAsia="Times New Roman"/>
                <w:bCs w:val="0"/>
                <w:lang w:val="en-AU"/>
              </w:rPr>
              <w:t xml:space="preserve"> </w:t>
            </w:r>
          </w:p>
        </w:tc>
      </w:tr>
      <w:tr w:rsidR="00771913" w:rsidRPr="009F4734" w14:paraId="4068D9EB" w14:textId="77777777" w:rsidTr="00F62F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7"/>
        </w:trPr>
        <w:tc>
          <w:tcPr>
            <w:tcW w:w="1488" w:type="pct"/>
            <w:tcBorders>
              <w:top w:val="single" w:sz="4" w:space="0" w:color="auto"/>
              <w:left w:val="single" w:sz="4" w:space="0" w:color="auto"/>
              <w:bottom w:val="single" w:sz="4" w:space="0" w:color="auto"/>
              <w:right w:val="single" w:sz="4" w:space="0" w:color="auto"/>
            </w:tcBorders>
          </w:tcPr>
          <w:p w14:paraId="093CA993" w14:textId="77777777" w:rsidR="00771913" w:rsidRPr="00295875" w:rsidRDefault="00771913" w:rsidP="00F62FB4">
            <w:pPr>
              <w:pStyle w:val="APECForm"/>
              <w:spacing w:before="0" w:after="0" w:line="240" w:lineRule="auto"/>
              <w:rPr>
                <w:rFonts w:cs="Arial"/>
                <w:lang w:val="en-US"/>
              </w:rPr>
            </w:pPr>
            <w:r w:rsidRPr="00F61B60">
              <w:rPr>
                <w:rFonts w:cs="Arial"/>
                <w:b/>
                <w:lang w:val="en-US"/>
              </w:rPr>
              <w:t>Total cost of project (USD):</w:t>
            </w:r>
          </w:p>
        </w:tc>
        <w:tc>
          <w:tcPr>
            <w:tcW w:w="3512" w:type="pct"/>
            <w:tcBorders>
              <w:top w:val="single" w:sz="4" w:space="0" w:color="auto"/>
              <w:left w:val="single" w:sz="4" w:space="0" w:color="auto"/>
              <w:bottom w:val="single" w:sz="4" w:space="0" w:color="auto"/>
              <w:right w:val="single" w:sz="4" w:space="0" w:color="auto"/>
            </w:tcBorders>
          </w:tcPr>
          <w:p w14:paraId="77422A97" w14:textId="77777777" w:rsidR="00771913" w:rsidRPr="009F4734" w:rsidRDefault="00692F23" w:rsidP="00633C1C">
            <w:pPr>
              <w:pStyle w:val="APECForm"/>
              <w:spacing w:before="0" w:line="240" w:lineRule="auto"/>
              <w:rPr>
                <w:rFonts w:cs="Arial"/>
                <w:lang w:val="en-US"/>
              </w:rPr>
            </w:pPr>
            <w:r>
              <w:rPr>
                <w:rFonts w:cs="Arial"/>
                <w:lang w:val="en-US"/>
              </w:rPr>
              <w:t>[TBC]</w:t>
            </w:r>
          </w:p>
        </w:tc>
      </w:tr>
    </w:tbl>
    <w:p w14:paraId="117CD7FA" w14:textId="77777777" w:rsidR="00771913" w:rsidRPr="00295875" w:rsidRDefault="00771913" w:rsidP="00771913">
      <w:pPr>
        <w:pStyle w:val="APECForm"/>
        <w:spacing w:before="120" w:after="0" w:line="240" w:lineRule="auto"/>
        <w:ind w:left="-720"/>
        <w:rPr>
          <w:rFonts w:cs="Arial"/>
          <w:b/>
          <w:i/>
          <w:lang w:val="en-US"/>
        </w:rPr>
      </w:pPr>
      <w:r w:rsidRPr="00F61B60">
        <w:rPr>
          <w:rFonts w:cs="Arial"/>
          <w:b/>
          <w:i/>
          <w:lang w:val="en-US"/>
        </w:rPr>
        <w:t>Project Overseer Informa</w:t>
      </w:r>
      <w:r w:rsidRPr="00295875">
        <w:rPr>
          <w:rFonts w:cs="Arial"/>
          <w:b/>
          <w:i/>
          <w:lang w:val="en-US"/>
        </w:rPr>
        <w:t>tion and Declaration:</w:t>
      </w:r>
    </w:p>
    <w:p w14:paraId="7D764FDC" w14:textId="77777777" w:rsidR="00771913" w:rsidRPr="00783CE6" w:rsidRDefault="00771913" w:rsidP="00771913">
      <w:pPr>
        <w:pStyle w:val="APECForm"/>
        <w:spacing w:before="0" w:after="0" w:line="240" w:lineRule="auto"/>
        <w:ind w:left="-720"/>
        <w:rPr>
          <w:rFonts w:cs="Arial"/>
          <w:b/>
          <w:i/>
          <w:sz w:val="12"/>
          <w:szCs w:val="12"/>
          <w:lang w:val="en-US"/>
        </w:rPr>
      </w:pPr>
    </w:p>
    <w:p w14:paraId="3EE2940C" w14:textId="77777777" w:rsidR="00771913" w:rsidRPr="009F4734" w:rsidRDefault="00771913" w:rsidP="00771913">
      <w:pPr>
        <w:pStyle w:val="APECForm"/>
        <w:spacing w:before="0" w:line="240" w:lineRule="auto"/>
        <w:ind w:left="-720"/>
        <w:rPr>
          <w:rFonts w:cs="Arial"/>
          <w:lang w:val="en-US"/>
        </w:rPr>
      </w:pPr>
      <w:r w:rsidRPr="00341971">
        <w:rPr>
          <w:rFonts w:cs="Arial"/>
          <w:b/>
          <w:i/>
          <w:lang w:val="en-US"/>
        </w:rPr>
        <w:t>Name:</w:t>
      </w:r>
      <w:r w:rsidRPr="00E57D2E">
        <w:rPr>
          <w:rFonts w:cs="Arial"/>
          <w:lang w:val="en-US"/>
        </w:rPr>
        <w:t xml:space="preserve">  </w:t>
      </w:r>
      <w:r w:rsidR="00633C1C">
        <w:rPr>
          <w:rFonts w:cs="Arial"/>
          <w:lang w:val="en-US"/>
        </w:rPr>
        <w:t xml:space="preserve">Arjuna </w:t>
      </w:r>
      <w:r w:rsidR="00633C1C" w:rsidRPr="00633C1C">
        <w:rPr>
          <w:rFonts w:cs="Arial"/>
          <w:lang w:val="en-US"/>
        </w:rPr>
        <w:t>Nadaraja</w:t>
      </w:r>
    </w:p>
    <w:p w14:paraId="15566435" w14:textId="77777777" w:rsidR="00771913" w:rsidRPr="00B70C8C" w:rsidRDefault="00771913" w:rsidP="000B1519">
      <w:pPr>
        <w:pStyle w:val="APECForm"/>
        <w:spacing w:before="0" w:after="0" w:line="240" w:lineRule="auto"/>
        <w:ind w:left="-720"/>
        <w:rPr>
          <w:rFonts w:cs="Arial"/>
          <w:lang w:val="en-US"/>
        </w:rPr>
      </w:pPr>
      <w:r w:rsidRPr="009F4734">
        <w:rPr>
          <w:rFonts w:cs="Arial"/>
          <w:b/>
          <w:i/>
          <w:lang w:val="en-US"/>
        </w:rPr>
        <w:t>Title:</w:t>
      </w:r>
      <w:r w:rsidRPr="009F4734">
        <w:rPr>
          <w:rFonts w:cs="Arial"/>
          <w:b/>
          <w:lang w:val="en-US"/>
        </w:rPr>
        <w:t xml:space="preserve"> </w:t>
      </w:r>
      <w:r w:rsidRPr="009F4734">
        <w:rPr>
          <w:rFonts w:cs="Arial"/>
          <w:lang w:val="en-US"/>
        </w:rPr>
        <w:t xml:space="preserve"> </w:t>
      </w:r>
      <w:r w:rsidR="00633C1C">
        <w:rPr>
          <w:rFonts w:cs="Arial"/>
          <w:lang w:val="en-US"/>
        </w:rPr>
        <w:t>A/g Director</w:t>
      </w:r>
      <w:r w:rsidR="00B70C8C">
        <w:rPr>
          <w:rFonts w:cs="Arial"/>
          <w:lang w:val="en-US"/>
        </w:rPr>
        <w:t xml:space="preserve">, </w:t>
      </w:r>
      <w:r w:rsidR="00424968">
        <w:rPr>
          <w:rFonts w:cs="Arial"/>
        </w:rPr>
        <w:t xml:space="preserve">Professional Services and Mutual Recognition, Services </w:t>
      </w:r>
      <w:r w:rsidR="00B70C8C">
        <w:rPr>
          <w:rFonts w:cs="Arial"/>
          <w:lang w:val="en-US"/>
        </w:rPr>
        <w:t xml:space="preserve">Competitiveness </w:t>
      </w:r>
      <w:r w:rsidR="00424968">
        <w:rPr>
          <w:rFonts w:cs="Arial"/>
          <w:lang w:val="en-US"/>
        </w:rPr>
        <w:t>Section</w:t>
      </w:r>
    </w:p>
    <w:p w14:paraId="2E4F028C" w14:textId="77777777" w:rsidR="00771913" w:rsidRPr="009F4734" w:rsidRDefault="00771913" w:rsidP="000B1519">
      <w:pPr>
        <w:pStyle w:val="APECForm"/>
        <w:spacing w:before="0" w:after="0" w:line="240" w:lineRule="auto"/>
        <w:ind w:left="-720"/>
        <w:rPr>
          <w:rFonts w:cs="Arial"/>
          <w:lang w:val="en-US"/>
        </w:rPr>
      </w:pPr>
      <w:r w:rsidRPr="009F4734">
        <w:rPr>
          <w:rFonts w:cs="Arial"/>
          <w:b/>
          <w:i/>
          <w:lang w:val="en-US"/>
        </w:rPr>
        <w:t>Organization:</w:t>
      </w:r>
      <w:r w:rsidRPr="009F4734">
        <w:rPr>
          <w:rFonts w:cs="Arial"/>
          <w:b/>
          <w:lang w:val="en-US"/>
        </w:rPr>
        <w:t xml:space="preserve"> </w:t>
      </w:r>
      <w:r w:rsidRPr="009F4734">
        <w:rPr>
          <w:rFonts w:cs="Arial"/>
          <w:lang w:val="en-US"/>
        </w:rPr>
        <w:t xml:space="preserve"> </w:t>
      </w:r>
      <w:r w:rsidR="00633C1C">
        <w:rPr>
          <w:rFonts w:cs="Arial"/>
          <w:lang w:val="en-US"/>
        </w:rPr>
        <w:t>Department of Foreign Affairs and Trade, Australia</w:t>
      </w:r>
    </w:p>
    <w:p w14:paraId="28217EAA" w14:textId="77777777" w:rsidR="00771913" w:rsidRPr="009F4734" w:rsidRDefault="00771913" w:rsidP="00771913">
      <w:pPr>
        <w:pStyle w:val="APECForm"/>
        <w:spacing w:before="0" w:line="240" w:lineRule="auto"/>
        <w:ind w:left="-720"/>
        <w:rPr>
          <w:rFonts w:cs="Arial"/>
          <w:b/>
          <w:i/>
          <w:lang w:val="en-US"/>
        </w:rPr>
      </w:pPr>
      <w:r w:rsidRPr="009F4734">
        <w:rPr>
          <w:rFonts w:cs="Arial"/>
          <w:b/>
          <w:i/>
          <w:lang w:val="en-US"/>
        </w:rPr>
        <w:t>Tel:</w:t>
      </w:r>
      <w:r w:rsidRPr="009F4734">
        <w:rPr>
          <w:rFonts w:cs="Arial"/>
          <w:b/>
          <w:lang w:val="en-US"/>
        </w:rPr>
        <w:t xml:space="preserve"> </w:t>
      </w:r>
      <w:r w:rsidRPr="009F4734">
        <w:rPr>
          <w:rFonts w:cs="Arial"/>
          <w:lang w:val="en-US"/>
        </w:rPr>
        <w:t xml:space="preserve"> </w:t>
      </w:r>
      <w:r w:rsidR="00633C1C">
        <w:rPr>
          <w:rFonts w:cs="Arial"/>
          <w:lang w:val="en-US"/>
        </w:rPr>
        <w:t xml:space="preserve">+61 </w:t>
      </w:r>
      <w:r w:rsidR="00EB02A2">
        <w:rPr>
          <w:rFonts w:cs="Arial"/>
          <w:lang w:val="en-US"/>
        </w:rPr>
        <w:t>(0)466 888 736</w:t>
      </w:r>
      <w:r w:rsidRPr="009F4734">
        <w:rPr>
          <w:rFonts w:cs="Arial"/>
          <w:lang w:val="en-US"/>
        </w:rPr>
        <w:tab/>
      </w:r>
      <w:r w:rsidRPr="009F4734">
        <w:rPr>
          <w:rFonts w:cs="Arial"/>
          <w:b/>
          <w:i/>
          <w:lang w:val="en-US"/>
        </w:rPr>
        <w:t>E-mail:</w:t>
      </w:r>
      <w:r w:rsidRPr="009F4734">
        <w:rPr>
          <w:rFonts w:cs="Arial"/>
          <w:b/>
          <w:lang w:val="en-US"/>
        </w:rPr>
        <w:t xml:space="preserve"> </w:t>
      </w:r>
      <w:r w:rsidRPr="009F4734">
        <w:rPr>
          <w:rFonts w:cs="Arial"/>
          <w:lang w:val="en-US"/>
        </w:rPr>
        <w:t xml:space="preserve"> </w:t>
      </w:r>
      <w:r w:rsidR="00633C1C">
        <w:rPr>
          <w:rFonts w:cs="Arial"/>
          <w:lang w:val="en-US"/>
        </w:rPr>
        <w:t>arjuna.nadaraja@dfat.gov.au</w:t>
      </w:r>
    </w:p>
    <w:p w14:paraId="28051660" w14:textId="77777777" w:rsidR="00771913" w:rsidRPr="00A53352" w:rsidRDefault="00771913" w:rsidP="00771913">
      <w:pPr>
        <w:pStyle w:val="APECForm"/>
        <w:spacing w:before="0" w:after="0" w:line="240" w:lineRule="auto"/>
        <w:ind w:left="-720"/>
        <w:rPr>
          <w:rStyle w:val="Hyperlink"/>
          <w:rFonts w:eastAsia="Times New Roman" w:cs="Arial"/>
          <w:bCs w:val="0"/>
          <w:sz w:val="18"/>
          <w:szCs w:val="18"/>
          <w:lang w:val="en-US" w:eastAsia="ja-JP"/>
        </w:rPr>
      </w:pPr>
      <w:r w:rsidRPr="00783CE6">
        <w:rPr>
          <w:rFonts w:cs="Arial"/>
          <w:bCs w:val="0"/>
          <w:sz w:val="18"/>
          <w:szCs w:val="18"/>
        </w:rPr>
        <w:t xml:space="preserve">As Project Overseer and on behalf of the </w:t>
      </w:r>
      <w:r>
        <w:rPr>
          <w:rFonts w:cs="Arial"/>
          <w:bCs w:val="0"/>
          <w:sz w:val="18"/>
          <w:szCs w:val="18"/>
        </w:rPr>
        <w:t>proposing APEC economy</w:t>
      </w:r>
      <w:r w:rsidRPr="00783CE6">
        <w:rPr>
          <w:rFonts w:cs="Arial"/>
          <w:bCs w:val="0"/>
          <w:sz w:val="18"/>
          <w:szCs w:val="18"/>
        </w:rPr>
        <w:t>, I will ensure that all Project outputs (Project reports, proceedings, slides, presentations, CDs, etc.), will comply with the APEC Publications, APEC Logo and Copyrights Guidelines before being published</w:t>
      </w:r>
      <w:r>
        <w:rPr>
          <w:rFonts w:cs="Arial"/>
          <w:bCs w:val="0"/>
          <w:sz w:val="18"/>
          <w:szCs w:val="18"/>
        </w:rPr>
        <w:t>. I will also ensure that the project will comply with the Guidelines on Managing Cooperation with Non-Members (t</w:t>
      </w:r>
      <w:r w:rsidRPr="00783CE6">
        <w:rPr>
          <w:rFonts w:cs="Arial"/>
          <w:bCs w:val="0"/>
          <w:sz w:val="18"/>
          <w:szCs w:val="18"/>
        </w:rPr>
        <w:t xml:space="preserve">he guidelines are at: </w:t>
      </w:r>
      <w:hyperlink r:id="rId9" w:history="1">
        <w:r w:rsidRPr="00783CE6">
          <w:rPr>
            <w:rStyle w:val="Hyperlink"/>
            <w:rFonts w:eastAsia="Times New Roman" w:cs="Arial"/>
            <w:bCs w:val="0"/>
            <w:sz w:val="18"/>
            <w:szCs w:val="18"/>
            <w:lang w:val="en-US" w:eastAsia="ja-JP"/>
          </w:rPr>
          <w:t>http://www.apec.org/About-Us/About-APEC/Policies-and-Procedures.aspx</w:t>
        </w:r>
      </w:hyperlink>
      <w:r>
        <w:rPr>
          <w:rStyle w:val="Hyperlink"/>
          <w:rFonts w:eastAsia="Times New Roman" w:cs="Arial"/>
          <w:bCs w:val="0"/>
          <w:sz w:val="18"/>
          <w:szCs w:val="18"/>
          <w:lang w:val="en-US" w:eastAsia="ja-JP"/>
        </w:rPr>
        <w:t>).</w:t>
      </w:r>
      <w:r>
        <w:rPr>
          <w:rFonts w:cs="Arial"/>
          <w:bCs w:val="0"/>
          <w:sz w:val="18"/>
          <w:szCs w:val="18"/>
        </w:rPr>
        <w:t xml:space="preserve"> </w:t>
      </w:r>
      <w:r w:rsidRPr="00A53352">
        <w:rPr>
          <w:rFonts w:cs="Arial"/>
          <w:bCs w:val="0"/>
          <w:sz w:val="18"/>
          <w:szCs w:val="18"/>
        </w:rPr>
        <w:t xml:space="preserve">I am aware that I am </w:t>
      </w:r>
      <w:r w:rsidRPr="00A53352">
        <w:rPr>
          <w:rFonts w:cs="Arial"/>
          <w:sz w:val="18"/>
          <w:szCs w:val="18"/>
        </w:rPr>
        <w:t>solely responsible for project fund management in relation to fully self-funded projects.</w:t>
      </w:r>
      <w:r w:rsidRPr="00A53352">
        <w:rPr>
          <w:rFonts w:cs="Arial"/>
          <w:bCs w:val="0"/>
          <w:sz w:val="18"/>
          <w:szCs w:val="18"/>
        </w:rPr>
        <w:t xml:space="preserve"> </w:t>
      </w:r>
    </w:p>
    <w:p w14:paraId="518FCADE" w14:textId="77777777" w:rsidR="00771913" w:rsidRPr="009F4734" w:rsidRDefault="00771913" w:rsidP="00771913">
      <w:pPr>
        <w:pStyle w:val="APECForm"/>
        <w:spacing w:before="0" w:after="0" w:line="240" w:lineRule="auto"/>
        <w:ind w:left="-720"/>
        <w:rPr>
          <w:rFonts w:cs="Arial"/>
          <w:u w:val="single"/>
          <w:lang w:val="en-US"/>
        </w:rPr>
      </w:pPr>
      <w:r w:rsidRPr="009F4734">
        <w:rPr>
          <w:rFonts w:cs="Arial"/>
          <w:u w:val="single"/>
          <w:lang w:val="en-US"/>
        </w:rPr>
        <w:tab/>
        <w:t xml:space="preserve"> </w:t>
      </w:r>
      <w:r w:rsidRPr="009F4734">
        <w:rPr>
          <w:rFonts w:cs="Arial"/>
          <w:u w:val="single"/>
          <w:lang w:val="en-US"/>
        </w:rPr>
        <w:tab/>
      </w:r>
    </w:p>
    <w:p w14:paraId="146696BF" w14:textId="77777777" w:rsidR="00771913" w:rsidRPr="009F4734" w:rsidRDefault="00771913" w:rsidP="00771913">
      <w:pPr>
        <w:pStyle w:val="APECForm"/>
        <w:spacing w:before="0" w:after="0" w:line="240" w:lineRule="auto"/>
        <w:ind w:left="-720"/>
        <w:rPr>
          <w:rFonts w:cs="Arial"/>
          <w:i/>
          <w:sz w:val="18"/>
          <w:szCs w:val="20"/>
          <w:lang w:val="en-US"/>
        </w:rPr>
      </w:pPr>
      <w:r w:rsidRPr="009F4734">
        <w:rPr>
          <w:rFonts w:cs="Arial"/>
          <w:i/>
          <w:sz w:val="18"/>
          <w:szCs w:val="20"/>
          <w:lang w:val="en-US"/>
        </w:rPr>
        <w:t>Name of Project Overseer</w:t>
      </w:r>
    </w:p>
    <w:p w14:paraId="451F918C" w14:textId="77777777" w:rsidR="00771913" w:rsidRPr="009F4734" w:rsidRDefault="00771913" w:rsidP="00771913">
      <w:pPr>
        <w:pStyle w:val="APECForm"/>
        <w:spacing w:before="0" w:after="0" w:line="240" w:lineRule="auto"/>
        <w:ind w:left="-720"/>
        <w:rPr>
          <w:rFonts w:cs="Arial"/>
          <w:u w:val="single"/>
          <w:lang w:val="en-US"/>
        </w:rPr>
      </w:pPr>
      <w:r w:rsidRPr="009F4734">
        <w:rPr>
          <w:rFonts w:cs="Arial"/>
          <w:u w:val="single"/>
          <w:lang w:val="en-US"/>
        </w:rPr>
        <w:tab/>
        <w:t xml:space="preserve"> </w:t>
      </w:r>
      <w:r w:rsidRPr="009F4734">
        <w:rPr>
          <w:rFonts w:cs="Arial"/>
          <w:u w:val="single"/>
          <w:lang w:val="en-US"/>
        </w:rPr>
        <w:tab/>
      </w:r>
    </w:p>
    <w:p w14:paraId="671F7243" w14:textId="77777777" w:rsidR="00771913" w:rsidRPr="009F4734" w:rsidRDefault="00771913" w:rsidP="00771913">
      <w:pPr>
        <w:pStyle w:val="APECForm"/>
        <w:spacing w:before="0" w:after="0" w:line="240" w:lineRule="auto"/>
        <w:ind w:left="-720"/>
        <w:rPr>
          <w:rFonts w:cs="Arial"/>
          <w:i/>
          <w:sz w:val="18"/>
          <w:szCs w:val="20"/>
          <w:lang w:val="en-US"/>
        </w:rPr>
      </w:pPr>
      <w:r w:rsidRPr="009F4734">
        <w:rPr>
          <w:rFonts w:cs="Arial"/>
          <w:i/>
          <w:sz w:val="18"/>
          <w:szCs w:val="20"/>
          <w:lang w:val="en-US"/>
        </w:rPr>
        <w:t>Name of Fora Chair/Lead Shep</w:t>
      </w:r>
      <w:r>
        <w:rPr>
          <w:rFonts w:cs="Arial"/>
          <w:i/>
          <w:sz w:val="18"/>
          <w:szCs w:val="20"/>
          <w:lang w:val="en-US"/>
        </w:rPr>
        <w:t>he</w:t>
      </w:r>
      <w:r w:rsidRPr="009F4734">
        <w:rPr>
          <w:rFonts w:cs="Arial"/>
          <w:i/>
          <w:sz w:val="18"/>
          <w:szCs w:val="20"/>
          <w:lang w:val="en-US"/>
        </w:rPr>
        <w:t xml:space="preserve">rd </w:t>
      </w:r>
      <w:r w:rsidRPr="009F4734">
        <w:rPr>
          <w:rFonts w:cs="Arial"/>
          <w:i/>
          <w:sz w:val="18"/>
          <w:szCs w:val="20"/>
          <w:lang w:val="en-US"/>
        </w:rPr>
        <w:tab/>
      </w:r>
      <w:r w:rsidRPr="009F4734">
        <w:rPr>
          <w:rFonts w:cs="Arial"/>
          <w:i/>
          <w:sz w:val="18"/>
          <w:szCs w:val="20"/>
          <w:lang w:val="en-US"/>
        </w:rPr>
        <w:tab/>
      </w:r>
    </w:p>
    <w:p w14:paraId="57022B94" w14:textId="3A3C160A" w:rsidR="0013569B" w:rsidRPr="00AA7499" w:rsidRDefault="0013569B" w:rsidP="000B1519">
      <w:pPr>
        <w:pStyle w:val="APECForm"/>
        <w:spacing w:before="120" w:after="0" w:line="240" w:lineRule="auto"/>
        <w:ind w:left="-720"/>
        <w:rPr>
          <w:rFonts w:cs="Arial"/>
          <w:lang w:val="en-US"/>
        </w:rPr>
      </w:pPr>
      <w:r w:rsidRPr="009F4734">
        <w:rPr>
          <w:rFonts w:cs="Arial"/>
          <w:b/>
          <w:lang w:val="en-US"/>
        </w:rPr>
        <w:t>Date:</w:t>
      </w:r>
      <w:r w:rsidRPr="009F4734">
        <w:rPr>
          <w:rFonts w:cs="Arial"/>
          <w:lang w:val="en-US"/>
        </w:rPr>
        <w:t xml:space="preserve"> </w:t>
      </w:r>
      <w:r>
        <w:rPr>
          <w:rFonts w:cs="Arial"/>
          <w:lang w:val="en-US"/>
        </w:rPr>
        <w:t>1</w:t>
      </w:r>
      <w:r w:rsidR="00DF4BDC">
        <w:rPr>
          <w:rFonts w:cs="Arial"/>
          <w:lang w:val="en-US"/>
        </w:rPr>
        <w:t xml:space="preserve"> September </w:t>
      </w:r>
      <w:r>
        <w:rPr>
          <w:rFonts w:cs="Arial"/>
          <w:lang w:val="en-US"/>
        </w:rPr>
        <w:t>2020</w:t>
      </w:r>
    </w:p>
    <w:p w14:paraId="1A3F1254" w14:textId="77777777" w:rsidR="00771913" w:rsidRPr="00EA5313" w:rsidRDefault="00771913" w:rsidP="00771913">
      <w:pPr>
        <w:pStyle w:val="APECForm"/>
        <w:spacing w:before="0" w:after="0" w:line="240" w:lineRule="auto"/>
        <w:ind w:left="-720"/>
        <w:jc w:val="center"/>
        <w:rPr>
          <w:rFonts w:cs="Arial"/>
          <w:lang w:val="en-US"/>
        </w:rPr>
      </w:pPr>
      <w:r>
        <w:rPr>
          <w:rFonts w:cs="Arial"/>
          <w:b/>
          <w:sz w:val="28"/>
          <w:szCs w:val="28"/>
          <w:lang w:val="en-US"/>
        </w:rPr>
        <w:lastRenderedPageBreak/>
        <w:t>Self-Funded Project Synopsis</w:t>
      </w:r>
    </w:p>
    <w:p w14:paraId="00AEE8D3" w14:textId="77777777" w:rsidR="00771913" w:rsidRDefault="00771913" w:rsidP="00771913">
      <w:pPr>
        <w:pStyle w:val="APECForm"/>
        <w:spacing w:before="0" w:after="0" w:line="240" w:lineRule="auto"/>
        <w:ind w:left="-540" w:right="-295"/>
        <w:jc w:val="center"/>
        <w:rPr>
          <w:rFonts w:cs="Arial"/>
          <w:b/>
          <w:lang w:val="en-US"/>
        </w:rPr>
      </w:pPr>
    </w:p>
    <w:p w14:paraId="5126A4FE" w14:textId="77777777" w:rsidR="00771913" w:rsidRPr="002D2133" w:rsidRDefault="00771913" w:rsidP="002D2133">
      <w:pPr>
        <w:pStyle w:val="APECFormHeadingA"/>
        <w:numPr>
          <w:ilvl w:val="0"/>
          <w:numId w:val="37"/>
        </w:numPr>
        <w:tabs>
          <w:tab w:val="clear" w:pos="360"/>
        </w:tabs>
        <w:spacing w:before="0" w:line="240" w:lineRule="auto"/>
        <w:ind w:left="-270" w:right="-340" w:hanging="450"/>
        <w:rPr>
          <w:rFonts w:cs="Arial"/>
          <w:u w:val="single"/>
        </w:rPr>
      </w:pPr>
      <w:r w:rsidRPr="002D2133">
        <w:rPr>
          <w:rFonts w:cs="Arial"/>
          <w:u w:val="single"/>
        </w:rPr>
        <w:t>Relevance – Benefits to region:</w:t>
      </w:r>
      <w:r w:rsidRPr="002D2133">
        <w:rPr>
          <w:rFonts w:cs="Arial"/>
        </w:rPr>
        <w:t xml:space="preserve"> What problem does the project seek to address? Does it have sustained benefits for more than one economy?</w:t>
      </w:r>
    </w:p>
    <w:p w14:paraId="529482E9" w14:textId="56F28980" w:rsidR="00870862" w:rsidRDefault="002B455E" w:rsidP="00D2183B">
      <w:pPr>
        <w:pStyle w:val="APECFormnumbered"/>
        <w:numPr>
          <w:ilvl w:val="0"/>
          <w:numId w:val="0"/>
        </w:numPr>
        <w:spacing w:before="120" w:line="240" w:lineRule="auto"/>
        <w:ind w:left="-284" w:right="-340"/>
        <w:rPr>
          <w:rFonts w:cs="Arial"/>
          <w:color w:val="0A0A0A"/>
        </w:rPr>
      </w:pPr>
      <w:r>
        <w:rPr>
          <w:rFonts w:cs="Arial"/>
          <w:color w:val="0A0A0A"/>
        </w:rPr>
        <w:t xml:space="preserve">The </w:t>
      </w:r>
      <w:r w:rsidR="00CF66E5">
        <w:rPr>
          <w:rFonts w:cs="Arial"/>
          <w:color w:val="0A0A0A"/>
        </w:rPr>
        <w:t>ability</w:t>
      </w:r>
      <w:r w:rsidR="00CF66E5" w:rsidRPr="002B455E">
        <w:rPr>
          <w:rFonts w:cs="Arial"/>
          <w:color w:val="0A0A0A"/>
        </w:rPr>
        <w:t xml:space="preserve"> </w:t>
      </w:r>
      <w:r w:rsidRPr="002B455E">
        <w:rPr>
          <w:rFonts w:cs="Arial"/>
          <w:color w:val="0A0A0A"/>
        </w:rPr>
        <w:t>of professionals</w:t>
      </w:r>
      <w:r w:rsidR="00B3173C">
        <w:rPr>
          <w:rFonts w:cs="Arial"/>
          <w:color w:val="0A0A0A"/>
        </w:rPr>
        <w:t xml:space="preserve"> to practis</w:t>
      </w:r>
      <w:r w:rsidR="00CF66E5">
        <w:rPr>
          <w:rFonts w:cs="Arial"/>
          <w:color w:val="0A0A0A"/>
        </w:rPr>
        <w:t>e across jurisdictions</w:t>
      </w:r>
      <w:r w:rsidRPr="002B455E">
        <w:rPr>
          <w:rFonts w:cs="Arial"/>
          <w:color w:val="0A0A0A"/>
        </w:rPr>
        <w:t xml:space="preserve"> </w:t>
      </w:r>
      <w:r w:rsidR="007909AA">
        <w:rPr>
          <w:rFonts w:cs="Arial"/>
          <w:color w:val="0A0A0A"/>
        </w:rPr>
        <w:t>is</w:t>
      </w:r>
      <w:r w:rsidRPr="002B455E">
        <w:rPr>
          <w:rFonts w:cs="Arial"/>
          <w:color w:val="0A0A0A"/>
        </w:rPr>
        <w:t xml:space="preserve"> an </w:t>
      </w:r>
      <w:r w:rsidR="007909AA">
        <w:rPr>
          <w:rFonts w:cs="Arial"/>
          <w:color w:val="0A0A0A"/>
        </w:rPr>
        <w:t xml:space="preserve">important </w:t>
      </w:r>
      <w:r w:rsidRPr="00094ABF">
        <w:rPr>
          <w:rFonts w:cs="Arial"/>
          <w:color w:val="0A0A0A"/>
        </w:rPr>
        <w:t>enabler of economic growth</w:t>
      </w:r>
      <w:r w:rsidR="007909AA">
        <w:rPr>
          <w:rFonts w:cs="Arial"/>
          <w:color w:val="0A0A0A"/>
        </w:rPr>
        <w:t xml:space="preserve">. </w:t>
      </w:r>
      <w:r w:rsidRPr="00094ABF">
        <w:rPr>
          <w:rFonts w:cs="Arial"/>
          <w:color w:val="0A0A0A"/>
        </w:rPr>
        <w:t xml:space="preserve"> </w:t>
      </w:r>
      <w:r w:rsidR="007909AA">
        <w:rPr>
          <w:rFonts w:cs="Arial"/>
          <w:color w:val="0A0A0A"/>
        </w:rPr>
        <w:t xml:space="preserve">Professionals, like </w:t>
      </w:r>
      <w:r w:rsidR="007909AA" w:rsidRPr="002B455E">
        <w:rPr>
          <w:rFonts w:cs="Arial"/>
          <w:color w:val="0A0A0A"/>
        </w:rPr>
        <w:t>account</w:t>
      </w:r>
      <w:r w:rsidR="00B37047">
        <w:rPr>
          <w:rFonts w:cs="Arial"/>
          <w:color w:val="0A0A0A"/>
        </w:rPr>
        <w:t>ant</w:t>
      </w:r>
      <w:r w:rsidR="007909AA" w:rsidRPr="002B455E">
        <w:rPr>
          <w:rFonts w:cs="Arial"/>
          <w:color w:val="0A0A0A"/>
        </w:rPr>
        <w:t>s, engineers, lawyers and si</w:t>
      </w:r>
      <w:r w:rsidR="007909AA">
        <w:rPr>
          <w:rFonts w:cs="Arial"/>
          <w:color w:val="0A0A0A"/>
        </w:rPr>
        <w:t xml:space="preserve">milar skilled service providers, facilitate trade and investment </w:t>
      </w:r>
      <w:r w:rsidR="00E0294C">
        <w:rPr>
          <w:rFonts w:cs="Arial"/>
          <w:color w:val="0A0A0A"/>
        </w:rPr>
        <w:t>across borders</w:t>
      </w:r>
      <w:r w:rsidRPr="00094ABF">
        <w:rPr>
          <w:rFonts w:cs="Arial"/>
          <w:color w:val="0A0A0A"/>
        </w:rPr>
        <w:t xml:space="preserve"> </w:t>
      </w:r>
      <w:r w:rsidR="007909AA">
        <w:rPr>
          <w:rFonts w:cs="Arial"/>
          <w:color w:val="0A0A0A"/>
        </w:rPr>
        <w:t>by reducing</w:t>
      </w:r>
      <w:r>
        <w:rPr>
          <w:rFonts w:cs="Arial"/>
          <w:color w:val="0A0A0A"/>
        </w:rPr>
        <w:t xml:space="preserve"> risks for </w:t>
      </w:r>
      <w:r w:rsidRPr="00094ABF">
        <w:rPr>
          <w:rFonts w:cs="Arial"/>
          <w:color w:val="0A0A0A"/>
        </w:rPr>
        <w:t xml:space="preserve">international clients </w:t>
      </w:r>
      <w:r w:rsidR="007909AA">
        <w:rPr>
          <w:rFonts w:cs="Arial"/>
          <w:color w:val="0A0A0A"/>
        </w:rPr>
        <w:t>and increasing</w:t>
      </w:r>
      <w:r>
        <w:rPr>
          <w:rFonts w:cs="Arial"/>
          <w:color w:val="0A0A0A"/>
        </w:rPr>
        <w:t xml:space="preserve"> </w:t>
      </w:r>
      <w:r w:rsidR="007909AA">
        <w:rPr>
          <w:rFonts w:cs="Arial"/>
          <w:color w:val="0A0A0A"/>
        </w:rPr>
        <w:t xml:space="preserve">business </w:t>
      </w:r>
      <w:r>
        <w:rPr>
          <w:rFonts w:cs="Arial"/>
          <w:color w:val="0A0A0A"/>
        </w:rPr>
        <w:t xml:space="preserve">confidence to drive </w:t>
      </w:r>
      <w:r w:rsidRPr="00094ABF">
        <w:rPr>
          <w:rFonts w:cs="Arial"/>
          <w:color w:val="0A0A0A"/>
        </w:rPr>
        <w:t>economic activity</w:t>
      </w:r>
      <w:r w:rsidR="007909AA">
        <w:rPr>
          <w:rFonts w:cs="Arial"/>
          <w:color w:val="0A0A0A"/>
        </w:rPr>
        <w:t xml:space="preserve">.  As such, </w:t>
      </w:r>
      <w:r w:rsidR="006D74D8">
        <w:rPr>
          <w:rFonts w:cs="Arial"/>
          <w:color w:val="0A0A0A"/>
        </w:rPr>
        <w:t xml:space="preserve">facilitating cross-border practice by professionals through improved ‘mobility’ </w:t>
      </w:r>
      <w:r w:rsidR="007909AA">
        <w:rPr>
          <w:rFonts w:cs="Arial"/>
          <w:color w:val="0A0A0A"/>
        </w:rPr>
        <w:t xml:space="preserve">of </w:t>
      </w:r>
      <w:r w:rsidR="00CF66E5">
        <w:rPr>
          <w:rFonts w:cs="Arial"/>
          <w:color w:val="0A0A0A"/>
        </w:rPr>
        <w:t xml:space="preserve">professional credentials </w:t>
      </w:r>
      <w:r w:rsidR="007909AA">
        <w:rPr>
          <w:rFonts w:cs="Arial"/>
          <w:color w:val="0A0A0A"/>
        </w:rPr>
        <w:t>can play a key role in economic recovery</w:t>
      </w:r>
      <w:r w:rsidRPr="00094ABF">
        <w:rPr>
          <w:rFonts w:cs="Arial"/>
          <w:color w:val="0A0A0A"/>
        </w:rPr>
        <w:t xml:space="preserve"> </w:t>
      </w:r>
      <w:r w:rsidR="00B37047">
        <w:rPr>
          <w:rFonts w:cs="Arial"/>
          <w:color w:val="0A0A0A"/>
        </w:rPr>
        <w:t xml:space="preserve">from </w:t>
      </w:r>
      <w:r w:rsidR="00E0294C">
        <w:rPr>
          <w:rFonts w:cs="Arial"/>
          <w:color w:val="0A0A0A"/>
        </w:rPr>
        <w:t>COVID-19</w:t>
      </w:r>
      <w:r w:rsidRPr="00094ABF">
        <w:rPr>
          <w:rFonts w:cs="Arial"/>
          <w:color w:val="0A0A0A"/>
        </w:rPr>
        <w:t>.</w:t>
      </w:r>
    </w:p>
    <w:p w14:paraId="266EF365" w14:textId="433417DC" w:rsidR="00FE2725" w:rsidRDefault="00C124F6" w:rsidP="00D2183B">
      <w:pPr>
        <w:pStyle w:val="APECFormnumbered"/>
        <w:numPr>
          <w:ilvl w:val="0"/>
          <w:numId w:val="0"/>
        </w:numPr>
        <w:spacing w:before="120" w:line="240" w:lineRule="auto"/>
        <w:ind w:left="-284" w:right="-340"/>
        <w:rPr>
          <w:rFonts w:cs="Arial"/>
          <w:color w:val="0A0A0A"/>
        </w:rPr>
      </w:pPr>
      <w:r>
        <w:rPr>
          <w:rFonts w:cs="Arial"/>
          <w:color w:val="0A0A0A"/>
        </w:rPr>
        <w:t>When doing business abroad, many companies rely on</w:t>
      </w:r>
      <w:r w:rsidR="002B455E">
        <w:rPr>
          <w:rFonts w:cs="Arial"/>
          <w:color w:val="0A0A0A"/>
        </w:rPr>
        <w:t xml:space="preserve"> the advice and services of known and</w:t>
      </w:r>
      <w:r w:rsidR="00D5708D">
        <w:rPr>
          <w:rFonts w:cs="Arial"/>
          <w:color w:val="0A0A0A"/>
        </w:rPr>
        <w:t xml:space="preserve"> trusted professional service providers </w:t>
      </w:r>
      <w:r w:rsidR="002B455E">
        <w:rPr>
          <w:rFonts w:cs="Arial"/>
          <w:color w:val="0A0A0A"/>
        </w:rPr>
        <w:t xml:space="preserve">from their home </w:t>
      </w:r>
      <w:r w:rsidR="00B42680">
        <w:rPr>
          <w:rFonts w:cs="Arial"/>
          <w:color w:val="0A0A0A"/>
        </w:rPr>
        <w:t>economy</w:t>
      </w:r>
      <w:r w:rsidR="002B455E">
        <w:rPr>
          <w:rFonts w:cs="Arial"/>
          <w:color w:val="0A0A0A"/>
        </w:rPr>
        <w:t xml:space="preserve">.  </w:t>
      </w:r>
      <w:r w:rsidR="007909AA">
        <w:rPr>
          <w:rFonts w:cs="Arial"/>
          <w:color w:val="0A0A0A"/>
        </w:rPr>
        <w:t xml:space="preserve">These known </w:t>
      </w:r>
      <w:r w:rsidR="00D5708D">
        <w:rPr>
          <w:rFonts w:cs="Arial"/>
          <w:color w:val="0A0A0A"/>
        </w:rPr>
        <w:t>providers</w:t>
      </w:r>
      <w:r w:rsidR="007909AA">
        <w:rPr>
          <w:rFonts w:cs="Arial"/>
          <w:color w:val="0A0A0A"/>
        </w:rPr>
        <w:t xml:space="preserve"> </w:t>
      </w:r>
      <w:r w:rsidR="00D5708D">
        <w:rPr>
          <w:rFonts w:cs="Arial"/>
          <w:color w:val="0A0A0A"/>
        </w:rPr>
        <w:t xml:space="preserve">already </w:t>
      </w:r>
      <w:r w:rsidR="007909AA">
        <w:rPr>
          <w:rFonts w:cs="Arial"/>
          <w:color w:val="0A0A0A"/>
        </w:rPr>
        <w:t xml:space="preserve">have an intimate understanding of the business’s operations and can identify and implement specific risk reduction measures that enable the business to engage internationally with confidence.  </w:t>
      </w:r>
      <w:r w:rsidR="00E0294C">
        <w:rPr>
          <w:rFonts w:cs="Arial"/>
          <w:color w:val="0A0A0A"/>
        </w:rPr>
        <w:t xml:space="preserve">But when providing </w:t>
      </w:r>
      <w:r w:rsidR="002B455E">
        <w:rPr>
          <w:rFonts w:cs="Arial"/>
          <w:color w:val="0A0A0A"/>
        </w:rPr>
        <w:t xml:space="preserve">services </w:t>
      </w:r>
      <w:r w:rsidR="00CF66E5">
        <w:rPr>
          <w:rFonts w:cs="Arial"/>
          <w:color w:val="0A0A0A"/>
        </w:rPr>
        <w:t xml:space="preserve">under the jurisdiction of </w:t>
      </w:r>
      <w:r w:rsidR="002B455E">
        <w:rPr>
          <w:rFonts w:cs="Arial"/>
          <w:color w:val="0A0A0A"/>
        </w:rPr>
        <w:t xml:space="preserve">foreign </w:t>
      </w:r>
      <w:r w:rsidR="00CF66E5">
        <w:rPr>
          <w:rFonts w:cs="Arial"/>
          <w:color w:val="0A0A0A"/>
        </w:rPr>
        <w:t>regulators</w:t>
      </w:r>
      <w:r w:rsidR="002B455E">
        <w:rPr>
          <w:rFonts w:cs="Arial"/>
          <w:color w:val="0A0A0A"/>
        </w:rPr>
        <w:t xml:space="preserve">, </w:t>
      </w:r>
      <w:r w:rsidR="00FE2725">
        <w:rPr>
          <w:rFonts w:cs="Arial"/>
          <w:color w:val="0A0A0A"/>
        </w:rPr>
        <w:t xml:space="preserve">those </w:t>
      </w:r>
      <w:r w:rsidR="002B455E">
        <w:rPr>
          <w:rFonts w:cs="Arial"/>
        </w:rPr>
        <w:t xml:space="preserve">professionals are required to </w:t>
      </w:r>
      <w:r w:rsidR="00D5708D">
        <w:rPr>
          <w:rFonts w:cs="Arial"/>
        </w:rPr>
        <w:t>meet</w:t>
      </w:r>
      <w:r w:rsidR="002B455E">
        <w:rPr>
          <w:rFonts w:cs="Arial"/>
        </w:rPr>
        <w:t xml:space="preserve"> local licensing, registration and other requirements designed to verify competence and protect consumers.  </w:t>
      </w:r>
      <w:r w:rsidR="00D5708D">
        <w:rPr>
          <w:rFonts w:cs="Arial"/>
        </w:rPr>
        <w:t>T</w:t>
      </w:r>
      <w:r w:rsidR="002B455E">
        <w:rPr>
          <w:rFonts w:cs="Arial"/>
        </w:rPr>
        <w:t xml:space="preserve">hese </w:t>
      </w:r>
      <w:r w:rsidR="00D5708D">
        <w:rPr>
          <w:rFonts w:cs="Arial"/>
        </w:rPr>
        <w:t xml:space="preserve">professional accreditation or licensure </w:t>
      </w:r>
      <w:r w:rsidR="002B455E">
        <w:rPr>
          <w:rFonts w:cs="Arial"/>
        </w:rPr>
        <w:t>requirements</w:t>
      </w:r>
      <w:r w:rsidR="00FE2725">
        <w:rPr>
          <w:rFonts w:cs="Arial"/>
        </w:rPr>
        <w:t xml:space="preserve">, </w:t>
      </w:r>
      <w:r w:rsidR="00EC2DAC">
        <w:rPr>
          <w:rFonts w:cs="Arial"/>
        </w:rPr>
        <w:t>if they are unnecessarily burdensome</w:t>
      </w:r>
      <w:r w:rsidR="00FE2725">
        <w:rPr>
          <w:rFonts w:cs="Arial"/>
        </w:rPr>
        <w:t>,</w:t>
      </w:r>
      <w:r w:rsidR="002B455E">
        <w:rPr>
          <w:rFonts w:cs="Arial"/>
        </w:rPr>
        <w:t xml:space="preserve"> can </w:t>
      </w:r>
      <w:r w:rsidR="002C6B89">
        <w:rPr>
          <w:rFonts w:cs="Arial"/>
        </w:rPr>
        <w:t>prevent</w:t>
      </w:r>
      <w:r w:rsidR="002B455E">
        <w:rPr>
          <w:rFonts w:cs="Arial"/>
        </w:rPr>
        <w:t xml:space="preserve"> businesses </w:t>
      </w:r>
      <w:r w:rsidR="00E0294C">
        <w:rPr>
          <w:rFonts w:cs="Arial"/>
        </w:rPr>
        <w:t>from accessing</w:t>
      </w:r>
      <w:r w:rsidR="007909AA">
        <w:rPr>
          <w:rFonts w:cs="Arial"/>
        </w:rPr>
        <w:t xml:space="preserve"> known</w:t>
      </w:r>
      <w:r w:rsidR="002C6B89">
        <w:rPr>
          <w:rFonts w:cs="Arial"/>
        </w:rPr>
        <w:t xml:space="preserve"> </w:t>
      </w:r>
      <w:r w:rsidR="00B37047">
        <w:rPr>
          <w:rFonts w:cs="Arial"/>
          <w:color w:val="0A0A0A"/>
        </w:rPr>
        <w:t>professional service</w:t>
      </w:r>
      <w:r w:rsidR="002C6B89">
        <w:rPr>
          <w:rFonts w:cs="Arial"/>
          <w:color w:val="0A0A0A"/>
        </w:rPr>
        <w:t xml:space="preserve"> providers, </w:t>
      </w:r>
      <w:r w:rsidR="00D5708D">
        <w:rPr>
          <w:rFonts w:cs="Arial"/>
          <w:color w:val="0A0A0A"/>
        </w:rPr>
        <w:t>creating</w:t>
      </w:r>
      <w:r w:rsidR="00E0294C">
        <w:rPr>
          <w:rFonts w:cs="Arial"/>
          <w:color w:val="0A0A0A"/>
        </w:rPr>
        <w:t xml:space="preserve"> significant barrier</w:t>
      </w:r>
      <w:r w:rsidR="00D5708D">
        <w:rPr>
          <w:rFonts w:cs="Arial"/>
          <w:color w:val="0A0A0A"/>
        </w:rPr>
        <w:t xml:space="preserve">s </w:t>
      </w:r>
      <w:r w:rsidR="002038A4">
        <w:rPr>
          <w:rFonts w:cs="Arial"/>
          <w:color w:val="0A0A0A"/>
        </w:rPr>
        <w:t>to</w:t>
      </w:r>
      <w:r w:rsidR="00E0294C" w:rsidRPr="00B14033">
        <w:rPr>
          <w:rFonts w:cs="Arial"/>
          <w:color w:val="0A0A0A"/>
        </w:rPr>
        <w:t xml:space="preserve"> exports, imports and foreign investment</w:t>
      </w:r>
      <w:r w:rsidR="00E0294C">
        <w:rPr>
          <w:rFonts w:cs="Arial"/>
          <w:color w:val="0A0A0A"/>
        </w:rPr>
        <w:t>.</w:t>
      </w:r>
    </w:p>
    <w:p w14:paraId="097C3FDD" w14:textId="0F692EEB" w:rsidR="005E7A3D" w:rsidRPr="005E7A3D" w:rsidRDefault="00FE2725" w:rsidP="00D2183B">
      <w:pPr>
        <w:pStyle w:val="APECFormnumbered"/>
        <w:numPr>
          <w:ilvl w:val="0"/>
          <w:numId w:val="0"/>
        </w:numPr>
        <w:spacing w:before="120" w:line="240" w:lineRule="auto"/>
        <w:ind w:left="-284" w:right="-340"/>
      </w:pPr>
      <w:r>
        <w:rPr>
          <w:rFonts w:cs="Arial"/>
          <w:color w:val="0A0A0A"/>
        </w:rPr>
        <w:t xml:space="preserve">One </w:t>
      </w:r>
      <w:r w:rsidR="00EC2DAC">
        <w:rPr>
          <w:rFonts w:cs="Arial"/>
          <w:color w:val="0A0A0A"/>
        </w:rPr>
        <w:t>potential</w:t>
      </w:r>
      <w:r>
        <w:rPr>
          <w:rFonts w:cs="Arial"/>
          <w:color w:val="0A0A0A"/>
        </w:rPr>
        <w:t xml:space="preserve"> </w:t>
      </w:r>
      <w:r w:rsidR="007909AA">
        <w:rPr>
          <w:rFonts w:cs="Arial"/>
          <w:color w:val="0A0A0A"/>
        </w:rPr>
        <w:t xml:space="preserve">is </w:t>
      </w:r>
      <w:r w:rsidR="00BF0FB6">
        <w:rPr>
          <w:rFonts w:cs="Arial"/>
          <w:color w:val="0A0A0A"/>
        </w:rPr>
        <w:t xml:space="preserve">the need to be physically present in the host jurisdiction to complete the necessary </w:t>
      </w:r>
      <w:r w:rsidR="007909AA">
        <w:rPr>
          <w:rFonts w:cs="Arial"/>
          <w:color w:val="0A0A0A"/>
        </w:rPr>
        <w:t xml:space="preserve">local </w:t>
      </w:r>
      <w:r w:rsidR="00BF0FB6">
        <w:rPr>
          <w:rFonts w:cs="Arial"/>
          <w:color w:val="0A0A0A"/>
        </w:rPr>
        <w:t>a</w:t>
      </w:r>
      <w:r w:rsidR="00E22805">
        <w:rPr>
          <w:rFonts w:cs="Arial"/>
          <w:color w:val="0A0A0A"/>
        </w:rPr>
        <w:t xml:space="preserve">ccreditation </w:t>
      </w:r>
      <w:r w:rsidR="001F69C0">
        <w:rPr>
          <w:rFonts w:cs="Arial"/>
          <w:color w:val="0A0A0A"/>
        </w:rPr>
        <w:t xml:space="preserve">and licensing </w:t>
      </w:r>
      <w:r w:rsidR="00BF0FB6">
        <w:rPr>
          <w:rFonts w:cs="Arial"/>
          <w:color w:val="0A0A0A"/>
        </w:rPr>
        <w:t>requirements</w:t>
      </w:r>
      <w:r w:rsidR="00DE4FDB">
        <w:rPr>
          <w:rFonts w:cs="Arial"/>
          <w:color w:val="0A0A0A"/>
        </w:rPr>
        <w:t xml:space="preserve"> that permit professionals to practise</w:t>
      </w:r>
      <w:r w:rsidR="0057299B">
        <w:rPr>
          <w:rFonts w:cs="Arial"/>
          <w:color w:val="0A0A0A"/>
        </w:rPr>
        <w:t xml:space="preserve">.  </w:t>
      </w:r>
      <w:r w:rsidR="005E7A3D">
        <w:rPr>
          <w:rFonts w:cs="Arial"/>
          <w:color w:val="0A0A0A"/>
        </w:rPr>
        <w:t xml:space="preserve">The ability for professionals to </w:t>
      </w:r>
      <w:r w:rsidR="00DE4FDB">
        <w:t xml:space="preserve">apply </w:t>
      </w:r>
      <w:r w:rsidR="005E7A3D">
        <w:t>for and receive</w:t>
      </w:r>
      <w:r w:rsidR="00E77F29">
        <w:t xml:space="preserve"> accreditation or</w:t>
      </w:r>
      <w:r w:rsidR="00DE4FDB">
        <w:t xml:space="preserve"> licensing online </w:t>
      </w:r>
      <w:r w:rsidR="005E7A3D">
        <w:t xml:space="preserve">through a digital platform is one solution to this </w:t>
      </w:r>
      <w:r w:rsidR="00EC2DAC">
        <w:t xml:space="preserve">potential </w:t>
      </w:r>
      <w:r w:rsidR="005E7A3D">
        <w:t xml:space="preserve">issue.  It not only improves the efficiency of the domestic professional services sector, </w:t>
      </w:r>
      <w:r w:rsidR="00EC2DAC">
        <w:t>but</w:t>
      </w:r>
      <w:r w:rsidR="005E7A3D">
        <w:t xml:space="preserve"> also enables foreign professionals to gain the right to practise</w:t>
      </w:r>
      <w:r w:rsidR="00DE4FDB">
        <w:t xml:space="preserve"> while not physically present in the </w:t>
      </w:r>
      <w:r w:rsidR="00EC2DAC">
        <w:t>host economy</w:t>
      </w:r>
      <w:r w:rsidR="00175D61">
        <w:rPr>
          <w:rFonts w:cs="Arial"/>
          <w:color w:val="0A0A0A"/>
        </w:rPr>
        <w:t>.</w:t>
      </w:r>
    </w:p>
    <w:p w14:paraId="7EAAB069" w14:textId="77777777" w:rsidR="00C5703F" w:rsidRDefault="00BF0FB6" w:rsidP="00D2183B">
      <w:pPr>
        <w:pStyle w:val="APECFormnumbered"/>
        <w:numPr>
          <w:ilvl w:val="0"/>
          <w:numId w:val="0"/>
        </w:numPr>
        <w:spacing w:before="120" w:line="240" w:lineRule="auto"/>
        <w:ind w:left="-284" w:right="-340"/>
        <w:rPr>
          <w:rFonts w:cs="Arial"/>
          <w:color w:val="0A0A0A"/>
        </w:rPr>
      </w:pPr>
      <w:r>
        <w:rPr>
          <w:rFonts w:cs="Arial"/>
          <w:color w:val="0A0A0A"/>
        </w:rPr>
        <w:t>This project</w:t>
      </w:r>
      <w:r w:rsidR="0057299B">
        <w:rPr>
          <w:rFonts w:cs="Arial"/>
          <w:color w:val="0A0A0A"/>
        </w:rPr>
        <w:t xml:space="preserve"> will focus on increasing transparency on existing </w:t>
      </w:r>
      <w:r w:rsidR="004143F5">
        <w:rPr>
          <w:rFonts w:cs="Arial"/>
          <w:color w:val="0A0A0A"/>
        </w:rPr>
        <w:t xml:space="preserve">accreditation and licensing systems </w:t>
      </w:r>
      <w:r w:rsidR="00175D61">
        <w:rPr>
          <w:rFonts w:cs="Arial"/>
          <w:color w:val="0A0A0A"/>
        </w:rPr>
        <w:t xml:space="preserve">that </w:t>
      </w:r>
      <w:r w:rsidR="00D5708D">
        <w:rPr>
          <w:rFonts w:cs="Arial"/>
          <w:color w:val="0A0A0A"/>
        </w:rPr>
        <w:t xml:space="preserve">are using digital platforms </w:t>
      </w:r>
      <w:r w:rsidR="004143F5">
        <w:rPr>
          <w:rFonts w:cs="Arial"/>
          <w:color w:val="0A0A0A"/>
        </w:rPr>
        <w:t>to</w:t>
      </w:r>
      <w:r w:rsidR="00D5708D">
        <w:rPr>
          <w:rFonts w:cs="Arial"/>
          <w:color w:val="0A0A0A"/>
        </w:rPr>
        <w:t xml:space="preserve"> </w:t>
      </w:r>
      <w:r w:rsidR="004143F5">
        <w:rPr>
          <w:rFonts w:cs="Arial"/>
          <w:color w:val="0A0A0A"/>
        </w:rPr>
        <w:t xml:space="preserve">fully or partially satisfy </w:t>
      </w:r>
      <w:r w:rsidR="00D5708D">
        <w:rPr>
          <w:rFonts w:cs="Arial"/>
          <w:color w:val="0A0A0A"/>
        </w:rPr>
        <w:t xml:space="preserve">professional </w:t>
      </w:r>
      <w:r w:rsidR="00E77F29">
        <w:t>accreditation or licensing</w:t>
      </w:r>
      <w:r w:rsidR="00D5708D">
        <w:rPr>
          <w:rFonts w:cs="Arial"/>
          <w:color w:val="0A0A0A"/>
        </w:rPr>
        <w:t xml:space="preserve"> requirements.</w:t>
      </w:r>
      <w:r w:rsidR="00175D61">
        <w:rPr>
          <w:rFonts w:cs="Arial"/>
          <w:color w:val="0A0A0A"/>
        </w:rPr>
        <w:t xml:space="preserve"> </w:t>
      </w:r>
      <w:r w:rsidR="00D5708D">
        <w:rPr>
          <w:rFonts w:cs="Arial"/>
          <w:color w:val="0A0A0A"/>
        </w:rPr>
        <w:t xml:space="preserve"> This </w:t>
      </w:r>
      <w:r w:rsidR="00BC1D97">
        <w:rPr>
          <w:rFonts w:cs="Arial"/>
          <w:color w:val="0A0A0A"/>
        </w:rPr>
        <w:t>is important work.</w:t>
      </w:r>
      <w:r w:rsidR="009440C4">
        <w:rPr>
          <w:rFonts w:cs="Arial"/>
          <w:color w:val="0A0A0A"/>
        </w:rPr>
        <w:t xml:space="preserve"> </w:t>
      </w:r>
      <w:r w:rsidR="00BC1D97">
        <w:rPr>
          <w:rFonts w:cs="Arial"/>
          <w:color w:val="0A0A0A"/>
        </w:rPr>
        <w:t xml:space="preserve"> W</w:t>
      </w:r>
      <w:r w:rsidR="009440C4">
        <w:rPr>
          <w:rFonts w:cs="Arial"/>
          <w:color w:val="0A0A0A"/>
        </w:rPr>
        <w:t xml:space="preserve">ith </w:t>
      </w:r>
      <w:r w:rsidR="000D7F83">
        <w:rPr>
          <w:rFonts w:cs="Arial"/>
          <w:color w:val="0A0A0A"/>
        </w:rPr>
        <w:t xml:space="preserve">reduced international travel </w:t>
      </w:r>
      <w:r w:rsidR="00D07B21">
        <w:rPr>
          <w:rFonts w:cs="Arial"/>
          <w:color w:val="0A0A0A"/>
        </w:rPr>
        <w:t xml:space="preserve">post-COVID-19 </w:t>
      </w:r>
      <w:r w:rsidR="009440C4">
        <w:rPr>
          <w:rFonts w:cs="Arial"/>
          <w:color w:val="0A0A0A"/>
        </w:rPr>
        <w:t>and</w:t>
      </w:r>
      <w:r w:rsidR="000D7F83">
        <w:rPr>
          <w:rFonts w:cs="Arial"/>
          <w:color w:val="0A0A0A"/>
        </w:rPr>
        <w:t xml:space="preserve"> </w:t>
      </w:r>
      <w:r w:rsidR="003032EC">
        <w:rPr>
          <w:rFonts w:cs="Arial"/>
          <w:color w:val="0A0A0A"/>
        </w:rPr>
        <w:t xml:space="preserve">increases in </w:t>
      </w:r>
      <w:r w:rsidR="000D7F83">
        <w:rPr>
          <w:rFonts w:cs="Arial"/>
          <w:color w:val="0A0A0A"/>
        </w:rPr>
        <w:t>new ‘remote</w:t>
      </w:r>
      <w:r w:rsidR="00D5708D">
        <w:rPr>
          <w:rFonts w:cs="Arial"/>
          <w:color w:val="0A0A0A"/>
        </w:rPr>
        <w:t xml:space="preserve"> work</w:t>
      </w:r>
      <w:r w:rsidR="000D7F83">
        <w:rPr>
          <w:rFonts w:cs="Arial"/>
          <w:color w:val="0A0A0A"/>
        </w:rPr>
        <w:t>’ business operational models,</w:t>
      </w:r>
      <w:r w:rsidR="009440C4">
        <w:rPr>
          <w:rFonts w:cs="Arial"/>
          <w:color w:val="0A0A0A"/>
        </w:rPr>
        <w:t xml:space="preserve"> the</w:t>
      </w:r>
      <w:r w:rsidR="000D7F83">
        <w:rPr>
          <w:rFonts w:cs="Arial"/>
          <w:color w:val="0A0A0A"/>
        </w:rPr>
        <w:t xml:space="preserve"> </w:t>
      </w:r>
      <w:r w:rsidR="003032EC">
        <w:rPr>
          <w:rFonts w:cs="Arial"/>
          <w:color w:val="0A0A0A"/>
        </w:rPr>
        <w:t xml:space="preserve">importance of </w:t>
      </w:r>
      <w:r w:rsidR="000D7F83">
        <w:rPr>
          <w:rFonts w:cs="Arial"/>
          <w:color w:val="0A0A0A"/>
        </w:rPr>
        <w:t>digital credentialing and licensure of professional and</w:t>
      </w:r>
      <w:r w:rsidR="00C5703F">
        <w:rPr>
          <w:rFonts w:cs="Arial"/>
          <w:color w:val="0A0A0A"/>
        </w:rPr>
        <w:t xml:space="preserve"> </w:t>
      </w:r>
      <w:r w:rsidR="000D7F83">
        <w:rPr>
          <w:rFonts w:cs="Arial"/>
          <w:color w:val="0A0A0A"/>
        </w:rPr>
        <w:t xml:space="preserve">skilled </w:t>
      </w:r>
      <w:r w:rsidR="00C5703F">
        <w:rPr>
          <w:rFonts w:cs="Arial"/>
          <w:color w:val="0A0A0A"/>
        </w:rPr>
        <w:t xml:space="preserve">service providers </w:t>
      </w:r>
      <w:r w:rsidR="00BC1D97">
        <w:rPr>
          <w:rFonts w:cs="Arial"/>
          <w:color w:val="0A0A0A"/>
        </w:rPr>
        <w:t>as</w:t>
      </w:r>
      <w:r w:rsidR="003032EC">
        <w:rPr>
          <w:rFonts w:cs="Arial"/>
          <w:color w:val="0A0A0A"/>
        </w:rPr>
        <w:t xml:space="preserve"> a</w:t>
      </w:r>
      <w:r w:rsidR="00C5703F">
        <w:rPr>
          <w:rFonts w:cs="Arial"/>
          <w:color w:val="0A0A0A"/>
        </w:rPr>
        <w:t xml:space="preserve"> </w:t>
      </w:r>
      <w:r w:rsidR="003032EC">
        <w:rPr>
          <w:rFonts w:cs="Arial"/>
          <w:color w:val="0A0A0A"/>
        </w:rPr>
        <w:t xml:space="preserve">key </w:t>
      </w:r>
      <w:r w:rsidR="00C5703F">
        <w:rPr>
          <w:rFonts w:cs="Arial"/>
          <w:color w:val="0A0A0A"/>
        </w:rPr>
        <w:t>driver of economic efficiency</w:t>
      </w:r>
      <w:r w:rsidR="003032EC">
        <w:rPr>
          <w:rFonts w:cs="Arial"/>
          <w:color w:val="0A0A0A"/>
        </w:rPr>
        <w:t xml:space="preserve"> cannot be overstated</w:t>
      </w:r>
      <w:r w:rsidR="00C5703F">
        <w:rPr>
          <w:rFonts w:cs="Arial"/>
          <w:color w:val="0A0A0A"/>
        </w:rPr>
        <w:t>.</w:t>
      </w:r>
    </w:p>
    <w:p w14:paraId="753EB602" w14:textId="77777777" w:rsidR="00771913" w:rsidRPr="002D2133" w:rsidRDefault="00771913" w:rsidP="00D2183B">
      <w:pPr>
        <w:pStyle w:val="APECFormHeadingA"/>
        <w:numPr>
          <w:ilvl w:val="0"/>
          <w:numId w:val="37"/>
        </w:numPr>
        <w:tabs>
          <w:tab w:val="clear" w:pos="360"/>
        </w:tabs>
        <w:spacing w:before="0" w:line="240" w:lineRule="auto"/>
        <w:ind w:left="-270" w:right="-340" w:hanging="450"/>
        <w:rPr>
          <w:rFonts w:cs="Arial"/>
          <w:u w:val="single"/>
        </w:rPr>
      </w:pPr>
      <w:r w:rsidRPr="002D2133">
        <w:rPr>
          <w:rFonts w:cs="Arial"/>
          <w:u w:val="single"/>
        </w:rPr>
        <w:t>Relevance – Capacity Building:</w:t>
      </w:r>
      <w:r w:rsidRPr="002D2133">
        <w:rPr>
          <w:rFonts w:cs="Arial"/>
        </w:rPr>
        <w:t xml:space="preserve"> How will the project build the capacity of APEC members (refer to capacity building goals, objectives and principles at Appendix K of the Guidebook). </w:t>
      </w:r>
    </w:p>
    <w:p w14:paraId="01D97353" w14:textId="77777777" w:rsidR="00B70C8C" w:rsidRPr="005301D0" w:rsidRDefault="005301D0" w:rsidP="005301D0">
      <w:pPr>
        <w:pStyle w:val="APECFormHeadingA"/>
        <w:numPr>
          <w:ilvl w:val="0"/>
          <w:numId w:val="12"/>
        </w:numPr>
        <w:tabs>
          <w:tab w:val="clear" w:pos="360"/>
        </w:tabs>
        <w:spacing w:before="0" w:line="240" w:lineRule="auto"/>
        <w:ind w:left="425" w:right="-340" w:hanging="357"/>
        <w:rPr>
          <w:rFonts w:cs="Arial"/>
          <w:b w:val="0"/>
          <w:color w:val="0A0A0A"/>
        </w:rPr>
      </w:pPr>
      <w:r w:rsidRPr="005301D0">
        <w:rPr>
          <w:rFonts w:cs="Arial"/>
          <w:b w:val="0"/>
          <w:color w:val="0A0A0A"/>
        </w:rPr>
        <w:t>In</w:t>
      </w:r>
      <w:r w:rsidR="00F95C84" w:rsidRPr="005301D0">
        <w:rPr>
          <w:rFonts w:cs="Arial"/>
          <w:b w:val="0"/>
          <w:color w:val="0A0A0A"/>
        </w:rPr>
        <w:t xml:space="preserve">crease collaboration and information sharing between </w:t>
      </w:r>
      <w:r w:rsidRPr="005301D0">
        <w:rPr>
          <w:rFonts w:eastAsia="Times New Roman"/>
          <w:b w:val="0"/>
          <w:szCs w:val="24"/>
          <w:lang w:val="en-AU"/>
        </w:rPr>
        <w:t xml:space="preserve">professional and skilled services regulators, accreditation </w:t>
      </w:r>
      <w:r w:rsidR="00BC1D97">
        <w:rPr>
          <w:rFonts w:eastAsia="Times New Roman"/>
          <w:b w:val="0"/>
          <w:szCs w:val="24"/>
          <w:lang w:val="en-AU"/>
        </w:rPr>
        <w:t>bodies</w:t>
      </w:r>
      <w:r w:rsidRPr="005301D0">
        <w:rPr>
          <w:rFonts w:eastAsia="Times New Roman"/>
          <w:b w:val="0"/>
          <w:szCs w:val="24"/>
          <w:lang w:val="en-AU"/>
        </w:rPr>
        <w:t>,</w:t>
      </w:r>
      <w:r w:rsidR="00BC1D97">
        <w:rPr>
          <w:rFonts w:eastAsia="Times New Roman"/>
          <w:b w:val="0"/>
          <w:szCs w:val="24"/>
          <w:lang w:val="en-AU"/>
        </w:rPr>
        <w:t xml:space="preserve"> professional boards,</w:t>
      </w:r>
      <w:r w:rsidRPr="005301D0">
        <w:rPr>
          <w:rFonts w:eastAsia="Times New Roman"/>
          <w:b w:val="0"/>
          <w:szCs w:val="24"/>
          <w:lang w:val="en-AU"/>
        </w:rPr>
        <w:t xml:space="preserve"> and industry peak bodies</w:t>
      </w:r>
      <w:r>
        <w:rPr>
          <w:rFonts w:eastAsia="Times New Roman"/>
          <w:b w:val="0"/>
          <w:szCs w:val="24"/>
          <w:lang w:val="en-AU"/>
        </w:rPr>
        <w:t>.</w:t>
      </w:r>
    </w:p>
    <w:p w14:paraId="0E29EFBA" w14:textId="55B527C7" w:rsidR="005301D0" w:rsidRPr="005301D0" w:rsidRDefault="002D2133" w:rsidP="005301D0">
      <w:pPr>
        <w:pStyle w:val="APECFormHeadingA"/>
        <w:numPr>
          <w:ilvl w:val="0"/>
          <w:numId w:val="12"/>
        </w:numPr>
        <w:tabs>
          <w:tab w:val="clear" w:pos="360"/>
        </w:tabs>
        <w:spacing w:before="0" w:line="240" w:lineRule="auto"/>
        <w:ind w:left="425" w:right="-340" w:hanging="357"/>
        <w:rPr>
          <w:rFonts w:cs="Arial"/>
          <w:b w:val="0"/>
          <w:color w:val="0A0A0A"/>
        </w:rPr>
      </w:pPr>
      <w:r>
        <w:rPr>
          <w:rFonts w:cs="Arial"/>
          <w:b w:val="0"/>
          <w:color w:val="0A0A0A"/>
        </w:rPr>
        <w:t xml:space="preserve">Increase exposure to </w:t>
      </w:r>
      <w:r w:rsidRPr="005301D0">
        <w:rPr>
          <w:rFonts w:cs="Arial"/>
          <w:b w:val="0"/>
          <w:color w:val="0A0A0A"/>
        </w:rPr>
        <w:t xml:space="preserve">best-practice </w:t>
      </w:r>
      <w:r>
        <w:rPr>
          <w:rFonts w:cs="Arial"/>
          <w:b w:val="0"/>
          <w:color w:val="0A0A0A"/>
        </w:rPr>
        <w:t>and i</w:t>
      </w:r>
      <w:r w:rsidR="003301BC">
        <w:rPr>
          <w:rFonts w:cs="Arial"/>
          <w:b w:val="0"/>
          <w:color w:val="0A0A0A"/>
        </w:rPr>
        <w:t>mprove knowledge of, and build</w:t>
      </w:r>
      <w:r w:rsidR="005301D0">
        <w:rPr>
          <w:rFonts w:cs="Arial"/>
          <w:b w:val="0"/>
          <w:color w:val="0A0A0A"/>
        </w:rPr>
        <w:t xml:space="preserve"> expertise in</w:t>
      </w:r>
      <w:r w:rsidR="003301BC">
        <w:rPr>
          <w:rFonts w:cs="Arial"/>
          <w:b w:val="0"/>
          <w:color w:val="0A0A0A"/>
        </w:rPr>
        <w:t>,</w:t>
      </w:r>
      <w:r w:rsidR="005301D0">
        <w:rPr>
          <w:rFonts w:cs="Arial"/>
          <w:b w:val="0"/>
          <w:color w:val="0A0A0A"/>
        </w:rPr>
        <w:t xml:space="preserve"> </w:t>
      </w:r>
      <w:r w:rsidR="005301D0" w:rsidRPr="005301D0">
        <w:rPr>
          <w:rFonts w:cs="Arial"/>
          <w:b w:val="0"/>
          <w:color w:val="0A0A0A"/>
        </w:rPr>
        <w:t>MRAs</w:t>
      </w:r>
      <w:r w:rsidR="005301D0">
        <w:rPr>
          <w:rFonts w:cs="Arial"/>
          <w:b w:val="0"/>
          <w:color w:val="0A0A0A"/>
        </w:rPr>
        <w:t xml:space="preserve"> and digital credentialing </w:t>
      </w:r>
      <w:r>
        <w:rPr>
          <w:rFonts w:cs="Arial"/>
          <w:b w:val="0"/>
          <w:color w:val="0A0A0A"/>
        </w:rPr>
        <w:t>frameworks</w:t>
      </w:r>
      <w:r w:rsidR="005301D0">
        <w:rPr>
          <w:rFonts w:cs="Arial"/>
          <w:b w:val="0"/>
          <w:color w:val="0A0A0A"/>
        </w:rPr>
        <w:t>.</w:t>
      </w:r>
    </w:p>
    <w:p w14:paraId="79DE6B5D" w14:textId="77777777" w:rsidR="00F95C84" w:rsidRPr="002D2133" w:rsidRDefault="005301D0" w:rsidP="002D2133">
      <w:pPr>
        <w:pStyle w:val="APECFormHeadingA"/>
        <w:numPr>
          <w:ilvl w:val="0"/>
          <w:numId w:val="12"/>
        </w:numPr>
        <w:tabs>
          <w:tab w:val="clear" w:pos="360"/>
        </w:tabs>
        <w:spacing w:before="0" w:line="240" w:lineRule="auto"/>
        <w:ind w:left="425" w:right="-340" w:hanging="357"/>
        <w:rPr>
          <w:rFonts w:cs="Arial"/>
          <w:b w:val="0"/>
          <w:color w:val="0A0A0A"/>
        </w:rPr>
      </w:pPr>
      <w:r>
        <w:rPr>
          <w:rFonts w:cs="Arial"/>
          <w:b w:val="0"/>
          <w:color w:val="0A0A0A"/>
        </w:rPr>
        <w:t>C</w:t>
      </w:r>
      <w:r w:rsidR="00F95C84" w:rsidRPr="005301D0">
        <w:rPr>
          <w:rFonts w:cs="Arial"/>
          <w:b w:val="0"/>
          <w:color w:val="0A0A0A"/>
        </w:rPr>
        <w:t>ontribute to discussion</w:t>
      </w:r>
      <w:r w:rsidR="00E75126" w:rsidRPr="005301D0">
        <w:rPr>
          <w:rFonts w:cs="Arial"/>
          <w:b w:val="0"/>
          <w:color w:val="0A0A0A"/>
        </w:rPr>
        <w:t>s</w:t>
      </w:r>
      <w:r w:rsidR="00F95C84" w:rsidRPr="005301D0">
        <w:rPr>
          <w:rFonts w:cs="Arial"/>
          <w:b w:val="0"/>
          <w:color w:val="0A0A0A"/>
        </w:rPr>
        <w:t xml:space="preserve"> </w:t>
      </w:r>
      <w:r w:rsidR="002D2133">
        <w:rPr>
          <w:rFonts w:cs="Arial"/>
          <w:b w:val="0"/>
          <w:color w:val="0A0A0A"/>
        </w:rPr>
        <w:t xml:space="preserve">on </w:t>
      </w:r>
      <w:r w:rsidR="00F95C84" w:rsidRPr="005301D0">
        <w:rPr>
          <w:rFonts w:cs="Arial"/>
          <w:b w:val="0"/>
          <w:color w:val="0A0A0A"/>
        </w:rPr>
        <w:t>identify</w:t>
      </w:r>
      <w:r w:rsidR="002D2133">
        <w:rPr>
          <w:rFonts w:cs="Arial"/>
          <w:b w:val="0"/>
          <w:color w:val="0A0A0A"/>
        </w:rPr>
        <w:t>ing</w:t>
      </w:r>
      <w:r w:rsidR="00F95C84" w:rsidRPr="005301D0">
        <w:rPr>
          <w:rFonts w:cs="Arial"/>
          <w:b w:val="0"/>
          <w:color w:val="0A0A0A"/>
        </w:rPr>
        <w:t xml:space="preserve"> innovative approaches</w:t>
      </w:r>
      <w:r w:rsidR="00D77226" w:rsidRPr="005301D0">
        <w:rPr>
          <w:rFonts w:cs="Arial"/>
          <w:b w:val="0"/>
          <w:color w:val="0A0A0A"/>
        </w:rPr>
        <w:t xml:space="preserve"> </w:t>
      </w:r>
      <w:r w:rsidR="002D2133">
        <w:rPr>
          <w:rFonts w:cs="Arial"/>
          <w:b w:val="0"/>
          <w:color w:val="0A0A0A"/>
        </w:rPr>
        <w:t>to</w:t>
      </w:r>
      <w:r w:rsidR="00F95C84" w:rsidRPr="005301D0">
        <w:rPr>
          <w:rFonts w:cs="Arial"/>
          <w:b w:val="0"/>
          <w:color w:val="0A0A0A"/>
        </w:rPr>
        <w:t xml:space="preserve"> </w:t>
      </w:r>
      <w:r w:rsidR="00D77226" w:rsidRPr="005301D0">
        <w:rPr>
          <w:rFonts w:cs="Arial"/>
          <w:b w:val="0"/>
          <w:color w:val="0A0A0A"/>
        </w:rPr>
        <w:t xml:space="preserve">support trade in the APEC region. </w:t>
      </w:r>
    </w:p>
    <w:p w14:paraId="64C9D9DA" w14:textId="77777777" w:rsidR="001A6E59" w:rsidRPr="00EA4AF4" w:rsidRDefault="001A6E59" w:rsidP="001A6E59">
      <w:pPr>
        <w:pStyle w:val="APECFormHeadingA"/>
        <w:numPr>
          <w:ilvl w:val="0"/>
          <w:numId w:val="37"/>
        </w:numPr>
        <w:tabs>
          <w:tab w:val="clear" w:pos="360"/>
        </w:tabs>
        <w:spacing w:before="0" w:line="240" w:lineRule="auto"/>
        <w:ind w:left="-270" w:right="-340" w:hanging="450"/>
        <w:rPr>
          <w:rFonts w:cs="Arial"/>
          <w:u w:val="single"/>
        </w:rPr>
      </w:pPr>
      <w:r w:rsidRPr="00EA4AF4">
        <w:rPr>
          <w:rFonts w:cs="Arial"/>
          <w:u w:val="single"/>
        </w:rPr>
        <w:t xml:space="preserve">Objectives: State the key objectives of the project. </w:t>
      </w:r>
    </w:p>
    <w:p w14:paraId="2EB75ED5" w14:textId="77777777" w:rsidR="001A6E59" w:rsidRPr="00EA4AF4" w:rsidRDefault="001A6E59" w:rsidP="001A6E59">
      <w:pPr>
        <w:pStyle w:val="APECFormnumbered"/>
        <w:numPr>
          <w:ilvl w:val="0"/>
          <w:numId w:val="0"/>
        </w:numPr>
        <w:spacing w:before="0" w:line="240" w:lineRule="auto"/>
        <w:ind w:left="-284" w:right="-340"/>
        <w:rPr>
          <w:rFonts w:cs="Arial"/>
          <w:lang w:val="en-US"/>
        </w:rPr>
      </w:pPr>
      <w:r w:rsidRPr="00EA4AF4">
        <w:rPr>
          <w:rFonts w:cs="Arial"/>
          <w:lang w:val="en-US"/>
        </w:rPr>
        <w:t>The specific objectives of this project are to:</w:t>
      </w:r>
    </w:p>
    <w:p w14:paraId="4BBDD4AA" w14:textId="77777777" w:rsidR="001A6E59" w:rsidRPr="00EA4AF4" w:rsidRDefault="001A6E59" w:rsidP="001A6E59">
      <w:pPr>
        <w:pStyle w:val="APECFormHeadingA"/>
        <w:numPr>
          <w:ilvl w:val="0"/>
          <w:numId w:val="12"/>
        </w:numPr>
        <w:tabs>
          <w:tab w:val="clear" w:pos="360"/>
        </w:tabs>
        <w:spacing w:before="0" w:line="240" w:lineRule="auto"/>
        <w:ind w:left="425" w:right="-340" w:hanging="357"/>
        <w:rPr>
          <w:rFonts w:cs="Arial"/>
          <w:b w:val="0"/>
          <w:color w:val="0A0A0A"/>
        </w:rPr>
      </w:pPr>
      <w:r w:rsidRPr="00EA4AF4">
        <w:rPr>
          <w:rFonts w:cs="Arial"/>
          <w:b w:val="0"/>
          <w:color w:val="0A0A0A"/>
        </w:rPr>
        <w:t>explore and highlight the opportunities for digital credentialing and professional licens</w:t>
      </w:r>
      <w:r w:rsidR="00867E65" w:rsidRPr="00EA4AF4">
        <w:rPr>
          <w:rFonts w:cs="Arial"/>
          <w:b w:val="0"/>
          <w:color w:val="0A0A0A"/>
        </w:rPr>
        <w:t>ure</w:t>
      </w:r>
      <w:r w:rsidRPr="00EA4AF4">
        <w:rPr>
          <w:rFonts w:cs="Arial"/>
          <w:b w:val="0"/>
          <w:color w:val="0A0A0A"/>
        </w:rPr>
        <w:t>;</w:t>
      </w:r>
    </w:p>
    <w:p w14:paraId="4C945BF1" w14:textId="4B6AC951" w:rsidR="001A6E59" w:rsidRPr="00EA4AF4" w:rsidRDefault="001A6E59" w:rsidP="001A6E59">
      <w:pPr>
        <w:pStyle w:val="APECFormHeadingA"/>
        <w:numPr>
          <w:ilvl w:val="0"/>
          <w:numId w:val="12"/>
        </w:numPr>
        <w:tabs>
          <w:tab w:val="clear" w:pos="360"/>
        </w:tabs>
        <w:spacing w:before="0" w:line="240" w:lineRule="auto"/>
        <w:ind w:left="425" w:right="-340" w:hanging="357"/>
        <w:rPr>
          <w:rFonts w:cs="Arial"/>
          <w:b w:val="0"/>
          <w:color w:val="0A0A0A"/>
        </w:rPr>
      </w:pPr>
      <w:r w:rsidRPr="00EA4AF4">
        <w:rPr>
          <w:rFonts w:cs="Arial"/>
          <w:b w:val="0"/>
          <w:color w:val="0A0A0A"/>
        </w:rPr>
        <w:t xml:space="preserve">improve understanding of the types </w:t>
      </w:r>
      <w:r w:rsidR="00B42680">
        <w:rPr>
          <w:rFonts w:cs="Arial"/>
          <w:b w:val="0"/>
          <w:color w:val="0A0A0A"/>
        </w:rPr>
        <w:t xml:space="preserve">of MRAs, their implementation within economies </w:t>
      </w:r>
      <w:r w:rsidRPr="00EA4AF4">
        <w:rPr>
          <w:rFonts w:cs="Arial"/>
          <w:b w:val="0"/>
          <w:color w:val="0A0A0A"/>
        </w:rPr>
        <w:t xml:space="preserve">and </w:t>
      </w:r>
      <w:r w:rsidR="00B42680">
        <w:rPr>
          <w:rFonts w:cs="Arial"/>
          <w:b w:val="0"/>
          <w:color w:val="0A0A0A"/>
        </w:rPr>
        <w:t xml:space="preserve">the </w:t>
      </w:r>
      <w:r w:rsidRPr="00EA4AF4">
        <w:rPr>
          <w:rFonts w:cs="Arial"/>
          <w:b w:val="0"/>
          <w:color w:val="0A0A0A"/>
        </w:rPr>
        <w:t>role of MRAs in facilitating international trade and investment</w:t>
      </w:r>
      <w:r w:rsidR="00602261" w:rsidRPr="006D74D8">
        <w:rPr>
          <w:rFonts w:cs="Arial"/>
          <w:b w:val="0"/>
          <w:color w:val="0A0A0A"/>
        </w:rPr>
        <w:t xml:space="preserve"> and contribute information to the proposed APEC MRA gateway project</w:t>
      </w:r>
      <w:r w:rsidRPr="00EA4AF4">
        <w:rPr>
          <w:rFonts w:cs="Arial"/>
          <w:b w:val="0"/>
          <w:color w:val="0A0A0A"/>
        </w:rPr>
        <w:t>;</w:t>
      </w:r>
    </w:p>
    <w:p w14:paraId="729812C0" w14:textId="2DE99278" w:rsidR="001A6E59" w:rsidRPr="00EA4AF4" w:rsidRDefault="001A6E59" w:rsidP="001A6E59">
      <w:pPr>
        <w:pStyle w:val="APECFormHeadingA"/>
        <w:numPr>
          <w:ilvl w:val="0"/>
          <w:numId w:val="12"/>
        </w:numPr>
        <w:tabs>
          <w:tab w:val="clear" w:pos="360"/>
        </w:tabs>
        <w:spacing w:before="0" w:line="240" w:lineRule="auto"/>
        <w:ind w:left="425" w:right="-340" w:hanging="357"/>
        <w:rPr>
          <w:rFonts w:cs="Arial"/>
          <w:b w:val="0"/>
          <w:color w:val="0A0A0A"/>
        </w:rPr>
      </w:pPr>
      <w:r w:rsidRPr="00EA4AF4">
        <w:rPr>
          <w:rFonts w:eastAsia="Times New Roman"/>
          <w:b w:val="0"/>
          <w:szCs w:val="24"/>
          <w:lang w:val="en-AU"/>
        </w:rPr>
        <w:t>identify guiding principles and best-practice</w:t>
      </w:r>
      <w:r w:rsidR="005318A6">
        <w:rPr>
          <w:rFonts w:eastAsia="Times New Roman"/>
          <w:b w:val="0"/>
          <w:szCs w:val="24"/>
          <w:lang w:val="en-AU"/>
        </w:rPr>
        <w:t>s</w:t>
      </w:r>
      <w:r w:rsidRPr="00EA4AF4">
        <w:rPr>
          <w:rFonts w:eastAsia="Times New Roman"/>
          <w:b w:val="0"/>
          <w:szCs w:val="24"/>
          <w:lang w:val="en-AU"/>
        </w:rPr>
        <w:t xml:space="preserve"> on digital credentialing and MRA frameworks</w:t>
      </w:r>
      <w:r w:rsidRPr="00EA4AF4">
        <w:rPr>
          <w:rFonts w:cs="Arial"/>
          <w:b w:val="0"/>
          <w:color w:val="0A0A0A"/>
        </w:rPr>
        <w:t>; and</w:t>
      </w:r>
    </w:p>
    <w:p w14:paraId="4F1446A9" w14:textId="77777777" w:rsidR="001A6E59" w:rsidRPr="00EA4AF4" w:rsidRDefault="001A6E59" w:rsidP="001A6E59">
      <w:pPr>
        <w:pStyle w:val="APECFormHeadingA"/>
        <w:numPr>
          <w:ilvl w:val="0"/>
          <w:numId w:val="12"/>
        </w:numPr>
        <w:tabs>
          <w:tab w:val="clear" w:pos="360"/>
        </w:tabs>
        <w:spacing w:before="0" w:line="240" w:lineRule="auto"/>
        <w:ind w:left="425" w:right="-340" w:hanging="357"/>
        <w:rPr>
          <w:rFonts w:cs="Arial"/>
          <w:b w:val="0"/>
          <w:color w:val="0A0A0A"/>
        </w:rPr>
      </w:pPr>
      <w:r w:rsidRPr="00EA4AF4">
        <w:rPr>
          <w:rFonts w:cs="Arial"/>
          <w:b w:val="0"/>
          <w:color w:val="0A0A0A"/>
        </w:rPr>
        <w:t xml:space="preserve">increase collaboration and information sharing between professional and skilled services regulators, accreditation bodies, and </w:t>
      </w:r>
      <w:r w:rsidR="00867E65" w:rsidRPr="00EA4AF4">
        <w:rPr>
          <w:rFonts w:cs="Arial"/>
          <w:b w:val="0"/>
          <w:color w:val="0A0A0A"/>
        </w:rPr>
        <w:t xml:space="preserve">industry </w:t>
      </w:r>
      <w:r w:rsidRPr="00EA4AF4">
        <w:rPr>
          <w:rFonts w:cs="Arial"/>
          <w:b w:val="0"/>
          <w:color w:val="0A0A0A"/>
        </w:rPr>
        <w:t xml:space="preserve">peak bodies in the APEC region. </w:t>
      </w:r>
    </w:p>
    <w:p w14:paraId="57E7A56C" w14:textId="77777777" w:rsidR="00BB2913" w:rsidRPr="002D2133" w:rsidRDefault="001A6E59" w:rsidP="00C721BA">
      <w:pPr>
        <w:pStyle w:val="APECFormHeadingA"/>
        <w:numPr>
          <w:ilvl w:val="0"/>
          <w:numId w:val="37"/>
        </w:numPr>
        <w:tabs>
          <w:tab w:val="clear" w:pos="360"/>
        </w:tabs>
        <w:spacing w:before="0" w:line="240" w:lineRule="auto"/>
        <w:ind w:left="-270" w:right="-340" w:hanging="450"/>
        <w:rPr>
          <w:rFonts w:cs="Arial"/>
          <w:u w:val="single"/>
        </w:rPr>
      </w:pPr>
      <w:r w:rsidRPr="002D2133">
        <w:rPr>
          <w:rFonts w:cs="Arial"/>
          <w:u w:val="single"/>
        </w:rPr>
        <w:t>Alignment – APEC:</w:t>
      </w:r>
      <w:r w:rsidRPr="002D2133">
        <w:rPr>
          <w:rFonts w:cs="Arial"/>
        </w:rPr>
        <w:t xml:space="preserve"> Describe specific APEC priorities, goals, strategies and/ or statements that the project supports, and explain how the project will contribute to their achievement. </w:t>
      </w:r>
    </w:p>
    <w:p w14:paraId="6CC20CE1" w14:textId="77777777" w:rsidR="00C721BA" w:rsidRDefault="00C721BA" w:rsidP="00C721BA">
      <w:pPr>
        <w:pStyle w:val="APECFormHeadingA"/>
        <w:numPr>
          <w:ilvl w:val="0"/>
          <w:numId w:val="12"/>
        </w:numPr>
        <w:tabs>
          <w:tab w:val="clear" w:pos="360"/>
        </w:tabs>
        <w:spacing w:before="0" w:line="240" w:lineRule="auto"/>
        <w:ind w:left="426" w:right="-340"/>
        <w:rPr>
          <w:rFonts w:cs="Arial"/>
          <w:b w:val="0"/>
          <w:i/>
          <w:lang w:val="en-US"/>
        </w:rPr>
      </w:pPr>
      <w:r>
        <w:rPr>
          <w:rFonts w:cs="Arial"/>
          <w:b w:val="0"/>
          <w:lang w:val="en-US"/>
        </w:rPr>
        <w:t xml:space="preserve">With the expiry of the </w:t>
      </w:r>
      <w:r>
        <w:rPr>
          <w:rFonts w:cs="Arial"/>
          <w:b w:val="0"/>
          <w:i/>
          <w:lang w:val="en-US"/>
        </w:rPr>
        <w:t>Bogor Goals</w:t>
      </w:r>
      <w:r>
        <w:rPr>
          <w:rFonts w:cs="Arial"/>
          <w:b w:val="0"/>
          <w:lang w:val="en-US"/>
        </w:rPr>
        <w:t xml:space="preserve"> in 2020, the </w:t>
      </w:r>
      <w:r>
        <w:rPr>
          <w:rFonts w:cs="Arial"/>
          <w:b w:val="0"/>
          <w:i/>
          <w:lang w:val="en-US"/>
        </w:rPr>
        <w:t xml:space="preserve">Final Push for Services </w:t>
      </w:r>
      <w:r>
        <w:rPr>
          <w:rFonts w:cs="Arial"/>
          <w:b w:val="0"/>
          <w:lang w:val="en-US"/>
        </w:rPr>
        <w:t>places</w:t>
      </w:r>
      <w:r>
        <w:rPr>
          <w:rFonts w:cs="Arial"/>
          <w:b w:val="0"/>
          <w:i/>
          <w:lang w:val="en-US"/>
        </w:rPr>
        <w:t xml:space="preserve"> </w:t>
      </w:r>
      <w:r>
        <w:rPr>
          <w:rFonts w:cs="Arial"/>
          <w:b w:val="0"/>
          <w:lang w:val="en-US"/>
        </w:rPr>
        <w:t>significant emphasis on supporting the elimination of barriers and growth of trade in services.</w:t>
      </w:r>
    </w:p>
    <w:p w14:paraId="6B74FC1C" w14:textId="5AE08689" w:rsidR="00C721BA" w:rsidRDefault="00C721BA" w:rsidP="00C721BA">
      <w:pPr>
        <w:pStyle w:val="APECFormHeadingA"/>
        <w:numPr>
          <w:ilvl w:val="0"/>
          <w:numId w:val="12"/>
        </w:numPr>
        <w:tabs>
          <w:tab w:val="clear" w:pos="360"/>
        </w:tabs>
        <w:spacing w:before="0" w:line="240" w:lineRule="auto"/>
        <w:ind w:left="426" w:right="-340"/>
        <w:rPr>
          <w:rFonts w:cs="Arial"/>
          <w:b w:val="0"/>
          <w:color w:val="0A0A0A"/>
        </w:rPr>
      </w:pPr>
      <w:r>
        <w:rPr>
          <w:rFonts w:cs="Arial"/>
          <w:b w:val="0"/>
          <w:color w:val="0A0A0A"/>
        </w:rPr>
        <w:t xml:space="preserve">The endorsed actions of the </w:t>
      </w:r>
      <w:r>
        <w:rPr>
          <w:rFonts w:cs="Arial"/>
          <w:b w:val="0"/>
          <w:i/>
          <w:color w:val="0A0A0A"/>
        </w:rPr>
        <w:t>APEC Services Competitiveness Roadmap</w:t>
      </w:r>
      <w:r w:rsidR="00EC2DAC">
        <w:rPr>
          <w:rFonts w:cs="Arial"/>
          <w:b w:val="0"/>
          <w:i/>
          <w:color w:val="0A0A0A"/>
        </w:rPr>
        <w:t xml:space="preserve"> (ACSR)</w:t>
      </w:r>
      <w:r>
        <w:rPr>
          <w:rFonts w:cs="Arial"/>
          <w:b w:val="0"/>
          <w:color w:val="0A0A0A"/>
        </w:rPr>
        <w:t xml:space="preserve"> includes a focus on supporting mutual recognition arrangements to facilitate cross-border mobility for professionals.</w:t>
      </w:r>
    </w:p>
    <w:p w14:paraId="01F8BF6D" w14:textId="77777777" w:rsidR="00C721BA" w:rsidRPr="001426E7" w:rsidRDefault="00D2183B" w:rsidP="00C721BA">
      <w:pPr>
        <w:pStyle w:val="APECFormHeadingA"/>
        <w:numPr>
          <w:ilvl w:val="0"/>
          <w:numId w:val="12"/>
        </w:numPr>
        <w:tabs>
          <w:tab w:val="clear" w:pos="360"/>
        </w:tabs>
        <w:spacing w:before="0" w:line="240" w:lineRule="auto"/>
        <w:ind w:left="426" w:right="-340"/>
        <w:rPr>
          <w:rFonts w:cs="Arial"/>
          <w:b w:val="0"/>
          <w:i/>
          <w:lang w:val="en-US"/>
        </w:rPr>
      </w:pPr>
      <w:r w:rsidRPr="00611D1C">
        <w:rPr>
          <w:rFonts w:cs="Arial"/>
          <w:b w:val="0"/>
          <w:color w:val="0A0A0A"/>
        </w:rPr>
        <w:t>The</w:t>
      </w:r>
      <w:r w:rsidR="00C721BA">
        <w:rPr>
          <w:rFonts w:cs="Arial"/>
          <w:color w:val="000000"/>
          <w:szCs w:val="16"/>
        </w:rPr>
        <w:t xml:space="preserve"> </w:t>
      </w:r>
      <w:r w:rsidR="00C721BA" w:rsidRPr="00611D1C">
        <w:rPr>
          <w:rFonts w:cs="Arial"/>
          <w:b w:val="0"/>
          <w:i/>
          <w:color w:val="000000"/>
          <w:szCs w:val="16"/>
        </w:rPr>
        <w:t>APEC Connectivity Blueprint for 2015-2025</w:t>
      </w:r>
      <w:r w:rsidR="00C721BA">
        <w:rPr>
          <w:rFonts w:cs="Arial"/>
          <w:color w:val="000000"/>
          <w:szCs w:val="16"/>
        </w:rPr>
        <w:t xml:space="preserve"> </w:t>
      </w:r>
      <w:r w:rsidR="00C721BA" w:rsidRPr="00611D1C">
        <w:rPr>
          <w:rFonts w:cs="Arial"/>
          <w:b w:val="0"/>
          <w:color w:val="000000"/>
          <w:szCs w:val="16"/>
        </w:rPr>
        <w:t>encourages APEC to undertake activities to expand the number of bilateral and multilateral MRAs in the region recognises that mutual recognition of skills and credentials play an important role in facilitating labour mobility</w:t>
      </w:r>
      <w:r>
        <w:rPr>
          <w:rFonts w:cs="Arial"/>
          <w:b w:val="0"/>
          <w:color w:val="000000"/>
          <w:szCs w:val="16"/>
        </w:rPr>
        <w:t>.</w:t>
      </w:r>
    </w:p>
    <w:p w14:paraId="3ED478D0" w14:textId="77777777" w:rsidR="00C721BA" w:rsidRPr="001426E7" w:rsidRDefault="00C721BA" w:rsidP="00C721BA">
      <w:pPr>
        <w:pStyle w:val="APECFormHeadingA"/>
        <w:numPr>
          <w:ilvl w:val="0"/>
          <w:numId w:val="12"/>
        </w:numPr>
        <w:tabs>
          <w:tab w:val="clear" w:pos="360"/>
        </w:tabs>
        <w:spacing w:before="0" w:line="240" w:lineRule="auto"/>
        <w:ind w:left="426" w:right="-340"/>
        <w:rPr>
          <w:rFonts w:cs="Arial"/>
          <w:b w:val="0"/>
          <w:i/>
          <w:lang w:val="en-US"/>
        </w:rPr>
      </w:pPr>
      <w:r w:rsidRPr="00B70C8C">
        <w:rPr>
          <w:rFonts w:cs="Arial"/>
          <w:b w:val="0"/>
          <w:lang w:val="en-US"/>
        </w:rPr>
        <w:t xml:space="preserve">The 5 May </w:t>
      </w:r>
      <w:r w:rsidRPr="00C721BA">
        <w:rPr>
          <w:rFonts w:cs="Arial"/>
          <w:b w:val="0"/>
          <w:color w:val="000000"/>
          <w:szCs w:val="16"/>
        </w:rPr>
        <w:t>2020</w:t>
      </w:r>
      <w:r w:rsidRPr="00B70C8C">
        <w:rPr>
          <w:rFonts w:cs="Arial"/>
          <w:b w:val="0"/>
          <w:lang w:val="en-US"/>
        </w:rPr>
        <w:t xml:space="preserve"> </w:t>
      </w:r>
      <w:r w:rsidRPr="00B70C8C">
        <w:rPr>
          <w:rFonts w:cs="Arial"/>
          <w:b w:val="0"/>
          <w:i/>
          <w:lang w:val="en-US"/>
        </w:rPr>
        <w:t xml:space="preserve">Statement on COVID-19 </w:t>
      </w:r>
      <w:r w:rsidRPr="00B70C8C">
        <w:rPr>
          <w:rFonts w:cs="Arial"/>
          <w:b w:val="0"/>
          <w:lang w:val="en-US"/>
        </w:rPr>
        <w:t>by APEC Ministers Responsible for Trade signals a commitment t</w:t>
      </w:r>
      <w:r>
        <w:rPr>
          <w:rFonts w:cs="Arial"/>
          <w:b w:val="0"/>
          <w:lang w:val="en-US"/>
        </w:rPr>
        <w:t>o open trade</w:t>
      </w:r>
      <w:r w:rsidRPr="00B70C8C">
        <w:rPr>
          <w:rFonts w:cs="Arial"/>
          <w:b w:val="0"/>
          <w:lang w:val="en-US"/>
        </w:rPr>
        <w:t xml:space="preserve"> and </w:t>
      </w:r>
      <w:r>
        <w:rPr>
          <w:rFonts w:cs="Arial"/>
          <w:b w:val="0"/>
          <w:lang w:val="en-US"/>
        </w:rPr>
        <w:t xml:space="preserve">to </w:t>
      </w:r>
      <w:r w:rsidRPr="00B70C8C">
        <w:rPr>
          <w:rFonts w:cs="Arial"/>
          <w:b w:val="0"/>
          <w:lang w:val="en-US"/>
        </w:rPr>
        <w:t>explore ways to facilitate the movement of people across borders.</w:t>
      </w:r>
    </w:p>
    <w:p w14:paraId="782B9097" w14:textId="77777777" w:rsidR="00771913" w:rsidRPr="009F4734" w:rsidRDefault="00771913" w:rsidP="00C721BA">
      <w:pPr>
        <w:pStyle w:val="APECFormHeadingA"/>
        <w:numPr>
          <w:ilvl w:val="0"/>
          <w:numId w:val="37"/>
        </w:numPr>
        <w:tabs>
          <w:tab w:val="clear" w:pos="360"/>
        </w:tabs>
        <w:spacing w:before="0" w:line="240" w:lineRule="auto"/>
        <w:ind w:left="-270" w:right="-340" w:hanging="450"/>
        <w:rPr>
          <w:rFonts w:cs="Arial"/>
          <w:i/>
          <w:lang w:val="en-US"/>
        </w:rPr>
      </w:pPr>
      <w:r w:rsidRPr="00C721BA">
        <w:rPr>
          <w:rFonts w:cs="Arial"/>
          <w:u w:val="single"/>
        </w:rPr>
        <w:lastRenderedPageBreak/>
        <w:t>Alignment</w:t>
      </w:r>
      <w:r w:rsidRPr="009F4734">
        <w:rPr>
          <w:rFonts w:cs="Arial"/>
          <w:u w:val="single"/>
          <w:lang w:val="en-US"/>
        </w:rPr>
        <w:t xml:space="preserve"> – Forum:</w:t>
      </w:r>
      <w:r w:rsidRPr="009F4734">
        <w:rPr>
          <w:rFonts w:cs="Arial"/>
          <w:lang w:val="en-US"/>
        </w:rPr>
        <w:t xml:space="preserve"> </w:t>
      </w:r>
      <w:r>
        <w:rPr>
          <w:rFonts w:cs="Arial"/>
          <w:lang w:val="en-US"/>
        </w:rPr>
        <w:t>H</w:t>
      </w:r>
      <w:r w:rsidRPr="009F4734">
        <w:rPr>
          <w:rFonts w:cs="Arial"/>
          <w:lang w:val="en-US"/>
        </w:rPr>
        <w:t xml:space="preserve">ow </w:t>
      </w:r>
      <w:r>
        <w:rPr>
          <w:rFonts w:cs="Arial"/>
          <w:lang w:val="en-US"/>
        </w:rPr>
        <w:t xml:space="preserve">does </w:t>
      </w:r>
      <w:r w:rsidRPr="009F4734">
        <w:rPr>
          <w:rFonts w:cs="Arial"/>
          <w:lang w:val="en-US"/>
        </w:rPr>
        <w:t>the project align with your forum’s work</w:t>
      </w:r>
      <w:r>
        <w:rPr>
          <w:rFonts w:cs="Arial"/>
          <w:lang w:val="en-US"/>
        </w:rPr>
        <w:t xml:space="preserve"> </w:t>
      </w:r>
      <w:r w:rsidRPr="009F4734">
        <w:rPr>
          <w:rFonts w:cs="Arial"/>
          <w:lang w:val="en-US"/>
        </w:rPr>
        <w:t>plan/ strategic plan</w:t>
      </w:r>
      <w:r>
        <w:rPr>
          <w:rFonts w:cs="Arial"/>
          <w:lang w:val="en-US"/>
        </w:rPr>
        <w:t>?</w:t>
      </w:r>
      <w:r w:rsidRPr="009F4734">
        <w:rPr>
          <w:rFonts w:cs="Arial"/>
          <w:lang w:val="en-US"/>
        </w:rPr>
        <w:t xml:space="preserve">    </w:t>
      </w:r>
    </w:p>
    <w:p w14:paraId="3A56D735" w14:textId="77777777" w:rsidR="00D77226" w:rsidRDefault="00611D1C" w:rsidP="005E21C1">
      <w:pPr>
        <w:pStyle w:val="APECFormnumbered"/>
        <w:numPr>
          <w:ilvl w:val="0"/>
          <w:numId w:val="0"/>
        </w:numPr>
        <w:spacing w:before="0" w:line="240" w:lineRule="auto"/>
        <w:ind w:left="-284" w:right="-340"/>
        <w:rPr>
          <w:rFonts w:cs="Arial"/>
        </w:rPr>
      </w:pPr>
      <w:r>
        <w:rPr>
          <w:rFonts w:cs="Arial"/>
          <w:lang w:val="en-US"/>
        </w:rPr>
        <w:t>A core focus of APEC’s Group on Services (GOS) is to support service</w:t>
      </w:r>
      <w:r w:rsidR="00F95C84">
        <w:rPr>
          <w:rFonts w:cs="Arial"/>
          <w:lang w:val="en-US"/>
        </w:rPr>
        <w:t xml:space="preserve">s trade </w:t>
      </w:r>
      <w:r w:rsidR="00B255B7">
        <w:rPr>
          <w:rFonts w:cs="Arial"/>
          <w:lang w:val="en-US"/>
        </w:rPr>
        <w:t>and the ACSR</w:t>
      </w:r>
      <w:r>
        <w:rPr>
          <w:rFonts w:cs="Arial"/>
          <w:lang w:val="en-US"/>
        </w:rPr>
        <w:t>.</w:t>
      </w:r>
      <w:r w:rsidR="003659DF">
        <w:rPr>
          <w:rFonts w:cs="Arial"/>
          <w:lang w:val="en-US"/>
        </w:rPr>
        <w:t xml:space="preserve"> </w:t>
      </w:r>
      <w:r w:rsidR="00D77226">
        <w:rPr>
          <w:rFonts w:cs="Arial"/>
          <w:lang w:val="en-US"/>
        </w:rPr>
        <w:t xml:space="preserve">The project builds on the February 2020 </w:t>
      </w:r>
      <w:r w:rsidR="00D77226">
        <w:t xml:space="preserve">APEC GOS Workshop ‘Mutual recognition of qualifications and skills </w:t>
      </w:r>
      <w:r w:rsidR="00FD003A">
        <w:t xml:space="preserve">held on 12 February 2020 in Putrajaya, Malaysia </w:t>
      </w:r>
      <w:r w:rsidR="00D77226">
        <w:t xml:space="preserve">as part of the Final Push to achieve the Bogor Goals’ and the </w:t>
      </w:r>
      <w:r w:rsidR="00D77226">
        <w:rPr>
          <w:rFonts w:cs="Arial"/>
          <w:i/>
        </w:rPr>
        <w:t>Improving Professional Licensure in APEC</w:t>
      </w:r>
      <w:r w:rsidR="00D77226">
        <w:rPr>
          <w:rFonts w:cs="Arial"/>
        </w:rPr>
        <w:t xml:space="preserve"> project concluded in June 2019. </w:t>
      </w:r>
    </w:p>
    <w:p w14:paraId="308AEAE4" w14:textId="77777777" w:rsidR="00771913" w:rsidRPr="006135BE" w:rsidRDefault="00771913" w:rsidP="00771913">
      <w:pPr>
        <w:pStyle w:val="APECFormHeadingA"/>
        <w:spacing w:before="0" w:after="0" w:line="240" w:lineRule="auto"/>
        <w:ind w:left="-284" w:right="-340"/>
        <w:rPr>
          <w:rFonts w:cs="Arial"/>
          <w:lang w:val="en-US"/>
        </w:rPr>
      </w:pPr>
    </w:p>
    <w:p w14:paraId="5C61F01D" w14:textId="77777777" w:rsidR="00771913" w:rsidRPr="00FD003A" w:rsidRDefault="00771913" w:rsidP="00FD003A">
      <w:pPr>
        <w:pStyle w:val="APECFormHeadingA"/>
        <w:numPr>
          <w:ilvl w:val="0"/>
          <w:numId w:val="37"/>
        </w:numPr>
        <w:tabs>
          <w:tab w:val="clear" w:pos="360"/>
        </w:tabs>
        <w:spacing w:before="0" w:line="240" w:lineRule="auto"/>
        <w:ind w:left="-270" w:right="-340" w:hanging="450"/>
        <w:rPr>
          <w:rFonts w:cs="Arial"/>
          <w:u w:val="single"/>
        </w:rPr>
      </w:pPr>
      <w:r w:rsidRPr="00FD003A">
        <w:rPr>
          <w:rFonts w:cs="Arial"/>
          <w:u w:val="single"/>
        </w:rPr>
        <w:t xml:space="preserve">Methodology: How do you plan to implement the project? Briefly address the following: </w:t>
      </w:r>
    </w:p>
    <w:p w14:paraId="344566B9" w14:textId="77777777" w:rsidR="00771913" w:rsidRPr="006135BE" w:rsidRDefault="00771913" w:rsidP="00FD003A">
      <w:pPr>
        <w:pStyle w:val="APECFormBullet"/>
        <w:numPr>
          <w:ilvl w:val="0"/>
          <w:numId w:val="4"/>
        </w:numPr>
        <w:tabs>
          <w:tab w:val="clear" w:pos="2880"/>
          <w:tab w:val="left" w:pos="0"/>
        </w:tabs>
        <w:spacing w:before="0" w:line="240" w:lineRule="auto"/>
        <w:ind w:left="0" w:right="-346" w:hanging="288"/>
        <w:rPr>
          <w:rFonts w:cs="Arial"/>
          <w:b/>
          <w:lang w:val="en-US"/>
        </w:rPr>
      </w:pPr>
      <w:r w:rsidRPr="006135BE">
        <w:rPr>
          <w:rFonts w:cs="Arial"/>
          <w:b/>
          <w:i/>
          <w:u w:val="single"/>
          <w:lang w:val="en-US"/>
        </w:rPr>
        <w:t>Work plan</w:t>
      </w:r>
      <w:r w:rsidRPr="006135BE">
        <w:rPr>
          <w:rFonts w:cs="Arial"/>
          <w:b/>
          <w:i/>
          <w:lang w:val="en-US"/>
        </w:rPr>
        <w:t xml:space="preserve">: </w:t>
      </w:r>
      <w:r w:rsidRPr="006135BE">
        <w:rPr>
          <w:rFonts w:cs="Arial"/>
          <w:b/>
          <w:lang w:val="en-US"/>
        </w:rPr>
        <w:t>Project timelines, dates of key activities and deliverable outputs.</w:t>
      </w:r>
    </w:p>
    <w:p w14:paraId="6582870B" w14:textId="77777777" w:rsidR="00FD003A" w:rsidRPr="00FD003A" w:rsidRDefault="00FD003A" w:rsidP="00FD003A">
      <w:pPr>
        <w:pStyle w:val="APECFormnumbered"/>
        <w:numPr>
          <w:ilvl w:val="0"/>
          <w:numId w:val="0"/>
        </w:numPr>
        <w:spacing w:before="0" w:line="240" w:lineRule="auto"/>
        <w:ind w:left="-284" w:right="-340"/>
        <w:rPr>
          <w:rFonts w:cs="Arial"/>
          <w:lang w:val="en-US"/>
        </w:rPr>
      </w:pPr>
      <w:r w:rsidRPr="00FD003A">
        <w:rPr>
          <w:rFonts w:cs="Arial"/>
          <w:u w:val="single"/>
          <w:lang w:val="en-US"/>
        </w:rPr>
        <w:t>Delivery partner:</w:t>
      </w:r>
      <w:r w:rsidRPr="00FD003A">
        <w:rPr>
          <w:rFonts w:cs="Arial"/>
          <w:lang w:val="en-US"/>
        </w:rPr>
        <w:t xml:space="preserve"> RMIT Australian APEC Study Centre (AASC) and specialist consultant identified by AASC.</w:t>
      </w:r>
    </w:p>
    <w:p w14:paraId="5B83A7E8" w14:textId="45057345" w:rsidR="00B80263" w:rsidRPr="00FB0FDE" w:rsidRDefault="00B80263" w:rsidP="00B80263">
      <w:pPr>
        <w:pStyle w:val="APECFormBullet"/>
        <w:numPr>
          <w:ilvl w:val="0"/>
          <w:numId w:val="0"/>
        </w:numPr>
        <w:tabs>
          <w:tab w:val="clear" w:pos="2880"/>
        </w:tabs>
        <w:spacing w:before="0" w:line="240" w:lineRule="auto"/>
        <w:ind w:left="-284" w:right="-346"/>
        <w:rPr>
          <w:rFonts w:cs="Arial"/>
          <w:b/>
        </w:rPr>
      </w:pPr>
      <w:r w:rsidRPr="00FB0FDE">
        <w:rPr>
          <w:rFonts w:cs="Arial"/>
          <w:u w:val="single"/>
        </w:rPr>
        <w:t>Stage 1 (</w:t>
      </w:r>
      <w:r w:rsidR="006D74D8">
        <w:rPr>
          <w:rFonts w:cs="Arial"/>
          <w:u w:val="single"/>
        </w:rPr>
        <w:t>September</w:t>
      </w:r>
      <w:r w:rsidR="00DA75E6" w:rsidRPr="00FB0FDE">
        <w:rPr>
          <w:rFonts w:cs="Arial"/>
          <w:u w:val="single"/>
        </w:rPr>
        <w:t xml:space="preserve"> </w:t>
      </w:r>
      <w:r w:rsidRPr="00FB0FDE">
        <w:rPr>
          <w:rFonts w:cs="Arial"/>
          <w:u w:val="single"/>
        </w:rPr>
        <w:t>2020)</w:t>
      </w:r>
      <w:r w:rsidRPr="00FB0FDE">
        <w:rPr>
          <w:rFonts w:cs="Arial"/>
        </w:rPr>
        <w:t xml:space="preserve">: </w:t>
      </w:r>
    </w:p>
    <w:p w14:paraId="64CD533C" w14:textId="77777777" w:rsidR="00D00837" w:rsidRPr="00FB0FDE" w:rsidRDefault="00D2183B" w:rsidP="001E4C9A">
      <w:pPr>
        <w:pStyle w:val="APECFormBullet"/>
        <w:numPr>
          <w:ilvl w:val="0"/>
          <w:numId w:val="39"/>
        </w:numPr>
        <w:tabs>
          <w:tab w:val="clear" w:pos="2880"/>
          <w:tab w:val="left" w:pos="0"/>
        </w:tabs>
        <w:spacing w:before="0" w:line="240" w:lineRule="auto"/>
        <w:ind w:left="426" w:right="-346"/>
        <w:rPr>
          <w:rFonts w:cs="Arial"/>
        </w:rPr>
      </w:pPr>
      <w:r>
        <w:rPr>
          <w:rFonts w:cs="Arial"/>
        </w:rPr>
        <w:t>E</w:t>
      </w:r>
      <w:r w:rsidRPr="00FB0FDE">
        <w:rPr>
          <w:rFonts w:cs="Arial"/>
        </w:rPr>
        <w:t>ngage a consultant and organise</w:t>
      </w:r>
      <w:r>
        <w:rPr>
          <w:rFonts w:cs="Arial"/>
        </w:rPr>
        <w:t xml:space="preserve"> a virtual meeting and form </w:t>
      </w:r>
      <w:r w:rsidR="00C721BA">
        <w:rPr>
          <w:rFonts w:cs="Arial"/>
        </w:rPr>
        <w:t>an</w:t>
      </w:r>
      <w:r w:rsidR="00D00837" w:rsidRPr="00FB0FDE">
        <w:rPr>
          <w:rFonts w:cs="Arial"/>
        </w:rPr>
        <w:t xml:space="preserve"> APEC MRA Informal Working Group </w:t>
      </w:r>
      <w:r w:rsidR="00C721BA">
        <w:rPr>
          <w:rFonts w:cs="Arial"/>
        </w:rPr>
        <w:t xml:space="preserve">(IWG) </w:t>
      </w:r>
      <w:r w:rsidR="00D00837" w:rsidRPr="00FB0FDE">
        <w:rPr>
          <w:rFonts w:cs="Arial"/>
        </w:rPr>
        <w:t xml:space="preserve">to </w:t>
      </w:r>
      <w:r w:rsidR="00DA75E6" w:rsidRPr="00FB0FDE">
        <w:rPr>
          <w:rFonts w:cs="Arial"/>
        </w:rPr>
        <w:t xml:space="preserve">consider a </w:t>
      </w:r>
      <w:r w:rsidR="00867E65" w:rsidRPr="00FB0FDE">
        <w:rPr>
          <w:rFonts w:cs="Arial"/>
        </w:rPr>
        <w:t xml:space="preserve">draft </w:t>
      </w:r>
      <w:r w:rsidR="00DA75E6" w:rsidRPr="00FB0FDE">
        <w:rPr>
          <w:rFonts w:cs="Arial"/>
        </w:rPr>
        <w:t xml:space="preserve">project plan </w:t>
      </w:r>
      <w:r w:rsidR="00E34B79" w:rsidRPr="00FB0FDE">
        <w:rPr>
          <w:rFonts w:cs="Arial"/>
        </w:rPr>
        <w:t xml:space="preserve">to </w:t>
      </w:r>
      <w:r w:rsidR="0013761A" w:rsidRPr="00FB0FDE">
        <w:rPr>
          <w:rFonts w:cs="Arial"/>
        </w:rPr>
        <w:t>guide</w:t>
      </w:r>
      <w:r w:rsidR="00D00837" w:rsidRPr="00FB0FDE">
        <w:rPr>
          <w:rFonts w:cs="Arial"/>
        </w:rPr>
        <w:t xml:space="preserve"> implementation of </w:t>
      </w:r>
      <w:r w:rsidR="00DA75E6" w:rsidRPr="00FB0FDE">
        <w:rPr>
          <w:rFonts w:cs="Arial"/>
        </w:rPr>
        <w:t>the project</w:t>
      </w:r>
      <w:r>
        <w:rPr>
          <w:rFonts w:cs="Arial"/>
        </w:rPr>
        <w:t>.</w:t>
      </w:r>
    </w:p>
    <w:p w14:paraId="33FF0A7A" w14:textId="047BDE95" w:rsidR="00B80263" w:rsidRPr="00FB0FDE" w:rsidRDefault="00B80263" w:rsidP="00B80263">
      <w:pPr>
        <w:pStyle w:val="APECFormBullet"/>
        <w:numPr>
          <w:ilvl w:val="0"/>
          <w:numId w:val="0"/>
        </w:numPr>
        <w:tabs>
          <w:tab w:val="clear" w:pos="2880"/>
        </w:tabs>
        <w:spacing w:before="0" w:line="240" w:lineRule="auto"/>
        <w:ind w:left="-284" w:right="-346"/>
        <w:rPr>
          <w:rFonts w:cs="Arial"/>
          <w:b/>
        </w:rPr>
      </w:pPr>
      <w:r w:rsidRPr="00FB0FDE">
        <w:rPr>
          <w:rFonts w:cs="Arial"/>
          <w:u w:val="single"/>
        </w:rPr>
        <w:t>Stage 2 (</w:t>
      </w:r>
      <w:r w:rsidR="006D74D8">
        <w:rPr>
          <w:rFonts w:cs="Arial"/>
          <w:u w:val="single"/>
        </w:rPr>
        <w:t xml:space="preserve">Commence </w:t>
      </w:r>
      <w:r w:rsidR="00B0006F" w:rsidRPr="00FB0FDE">
        <w:rPr>
          <w:rFonts w:cs="Arial"/>
          <w:u w:val="single"/>
        </w:rPr>
        <w:t>September</w:t>
      </w:r>
      <w:r w:rsidRPr="00FB0FDE">
        <w:rPr>
          <w:rFonts w:cs="Arial"/>
          <w:u w:val="single"/>
        </w:rPr>
        <w:t xml:space="preserve"> 2020)</w:t>
      </w:r>
      <w:r w:rsidRPr="00FB0FDE">
        <w:rPr>
          <w:rFonts w:cs="Arial"/>
        </w:rPr>
        <w:t xml:space="preserve">: </w:t>
      </w:r>
    </w:p>
    <w:p w14:paraId="5A41B074" w14:textId="77777777" w:rsidR="0013761A" w:rsidRPr="00FB0FDE" w:rsidRDefault="008840B1" w:rsidP="00B80263">
      <w:pPr>
        <w:pStyle w:val="APECFormBullet"/>
        <w:numPr>
          <w:ilvl w:val="0"/>
          <w:numId w:val="40"/>
        </w:numPr>
        <w:tabs>
          <w:tab w:val="clear" w:pos="2880"/>
          <w:tab w:val="left" w:pos="0"/>
        </w:tabs>
        <w:spacing w:before="0" w:line="240" w:lineRule="auto"/>
        <w:ind w:left="426" w:right="-346"/>
        <w:rPr>
          <w:rFonts w:cs="Arial"/>
        </w:rPr>
      </w:pPr>
      <w:r>
        <w:rPr>
          <w:rFonts w:cs="Arial"/>
          <w:lang w:val="en-US"/>
        </w:rPr>
        <w:t>U</w:t>
      </w:r>
      <w:r w:rsidR="0013761A" w:rsidRPr="00FB0FDE">
        <w:rPr>
          <w:rFonts w:cs="Arial"/>
          <w:lang w:val="en-US"/>
        </w:rPr>
        <w:t xml:space="preserve">ndertake </w:t>
      </w:r>
      <w:r w:rsidR="00867E65" w:rsidRPr="00FB0FDE">
        <w:rPr>
          <w:rFonts w:cs="Arial"/>
          <w:lang w:val="en-US"/>
        </w:rPr>
        <w:t xml:space="preserve">a </w:t>
      </w:r>
      <w:r w:rsidR="0013761A" w:rsidRPr="00FB0FDE">
        <w:rPr>
          <w:rFonts w:cs="Arial"/>
          <w:lang w:val="en-US"/>
        </w:rPr>
        <w:t xml:space="preserve">study </w:t>
      </w:r>
      <w:r w:rsidR="00B0006F" w:rsidRPr="00FB0FDE">
        <w:rPr>
          <w:rFonts w:cs="Arial"/>
          <w:lang w:val="en-US"/>
        </w:rPr>
        <w:t xml:space="preserve">(including through direct engagement with licensing/accreditation bodies) </w:t>
      </w:r>
      <w:r w:rsidR="0013761A" w:rsidRPr="00FB0FDE">
        <w:rPr>
          <w:rFonts w:cs="Arial"/>
          <w:lang w:val="en-US"/>
        </w:rPr>
        <w:t xml:space="preserve">on digital credentialing, including </w:t>
      </w:r>
      <w:r w:rsidR="0013761A" w:rsidRPr="00FB0FDE">
        <w:rPr>
          <w:rFonts w:eastAsia="Times New Roman"/>
          <w:szCs w:val="24"/>
          <w:lang w:val="en-AU"/>
        </w:rPr>
        <w:t>micro-credentialing, of licensing</w:t>
      </w:r>
      <w:r w:rsidR="0013761A" w:rsidRPr="00FB0FDE">
        <w:rPr>
          <w:rFonts w:cs="Arial"/>
          <w:lang w:val="en-US"/>
        </w:rPr>
        <w:t xml:space="preserve"> across priority professional/skilled services sectors (to be identified by the IWG)</w:t>
      </w:r>
      <w:r>
        <w:rPr>
          <w:rFonts w:cs="Arial"/>
          <w:lang w:val="en-US"/>
        </w:rPr>
        <w:t>.</w:t>
      </w:r>
    </w:p>
    <w:p w14:paraId="251B2C95" w14:textId="77777777" w:rsidR="00890C35" w:rsidRPr="00FB0FDE" w:rsidRDefault="008840B1" w:rsidP="00890C35">
      <w:pPr>
        <w:pStyle w:val="APECFormBullet"/>
        <w:numPr>
          <w:ilvl w:val="0"/>
          <w:numId w:val="40"/>
        </w:numPr>
        <w:tabs>
          <w:tab w:val="clear" w:pos="2880"/>
          <w:tab w:val="left" w:pos="0"/>
        </w:tabs>
        <w:spacing w:before="0" w:line="240" w:lineRule="auto"/>
        <w:ind w:left="426" w:right="-346"/>
        <w:rPr>
          <w:rFonts w:cs="Arial"/>
        </w:rPr>
      </w:pPr>
      <w:r>
        <w:rPr>
          <w:rFonts w:cs="Arial"/>
        </w:rPr>
        <w:t>D</w:t>
      </w:r>
      <w:r w:rsidR="00B0006F" w:rsidRPr="00FB0FDE">
        <w:rPr>
          <w:rFonts w:cs="Arial"/>
        </w:rPr>
        <w:t xml:space="preserve">evelop </w:t>
      </w:r>
      <w:r w:rsidR="00867E65" w:rsidRPr="00FB0FDE">
        <w:rPr>
          <w:rFonts w:cs="Arial"/>
        </w:rPr>
        <w:t xml:space="preserve">a </w:t>
      </w:r>
      <w:r w:rsidR="00B0006F" w:rsidRPr="00FB0FDE">
        <w:rPr>
          <w:rFonts w:cs="Arial"/>
        </w:rPr>
        <w:t xml:space="preserve">draft </w:t>
      </w:r>
      <w:r w:rsidR="00867E65" w:rsidRPr="00FB0FDE">
        <w:rPr>
          <w:rFonts w:cs="Arial"/>
        </w:rPr>
        <w:t xml:space="preserve">program/topics for the virtual </w:t>
      </w:r>
      <w:r w:rsidR="00E34B79" w:rsidRPr="00FB0FDE">
        <w:rPr>
          <w:rFonts w:cs="Arial"/>
        </w:rPr>
        <w:t>workshop</w:t>
      </w:r>
      <w:r w:rsidR="00867E65" w:rsidRPr="00FB0FDE">
        <w:rPr>
          <w:rFonts w:cs="Arial"/>
        </w:rPr>
        <w:t>s</w:t>
      </w:r>
      <w:r>
        <w:rPr>
          <w:rFonts w:cs="Arial"/>
        </w:rPr>
        <w:t>.</w:t>
      </w:r>
    </w:p>
    <w:p w14:paraId="1E8A0CD3" w14:textId="66B16A81" w:rsidR="00B80263" w:rsidRPr="00FB0FDE" w:rsidRDefault="00B80263" w:rsidP="00B80263">
      <w:pPr>
        <w:pStyle w:val="APECFormBullet"/>
        <w:numPr>
          <w:ilvl w:val="0"/>
          <w:numId w:val="0"/>
        </w:numPr>
        <w:tabs>
          <w:tab w:val="clear" w:pos="2880"/>
        </w:tabs>
        <w:spacing w:before="0" w:line="240" w:lineRule="auto"/>
        <w:ind w:left="-284" w:right="-346"/>
        <w:rPr>
          <w:rFonts w:cs="Arial"/>
        </w:rPr>
      </w:pPr>
      <w:r w:rsidRPr="00FB0FDE">
        <w:rPr>
          <w:rFonts w:cs="Arial"/>
          <w:u w:val="single"/>
        </w:rPr>
        <w:t xml:space="preserve">Stage </w:t>
      </w:r>
      <w:r w:rsidR="00E34B79" w:rsidRPr="00FB0FDE">
        <w:rPr>
          <w:rFonts w:cs="Arial"/>
          <w:u w:val="single"/>
        </w:rPr>
        <w:t>3 (</w:t>
      </w:r>
      <w:r w:rsidR="006D74D8">
        <w:rPr>
          <w:rFonts w:cs="Arial"/>
          <w:u w:val="single"/>
        </w:rPr>
        <w:t>Octo</w:t>
      </w:r>
      <w:r w:rsidR="0052076F" w:rsidRPr="00FB0FDE">
        <w:rPr>
          <w:rFonts w:cs="Arial"/>
          <w:u w:val="single"/>
        </w:rPr>
        <w:t xml:space="preserve">ber 2020 </w:t>
      </w:r>
      <w:r w:rsidR="00E34B79" w:rsidRPr="00FB0FDE">
        <w:rPr>
          <w:rFonts w:cs="Arial"/>
          <w:u w:val="single"/>
        </w:rPr>
        <w:t>-</w:t>
      </w:r>
      <w:r w:rsidR="0052076F" w:rsidRPr="00FB0FDE">
        <w:rPr>
          <w:rFonts w:cs="Arial"/>
          <w:u w:val="single"/>
        </w:rPr>
        <w:t xml:space="preserve"> </w:t>
      </w:r>
      <w:r w:rsidR="006D74D8">
        <w:rPr>
          <w:rFonts w:cs="Arial"/>
          <w:u w:val="single"/>
        </w:rPr>
        <w:t>May</w:t>
      </w:r>
      <w:r w:rsidR="00E34B79" w:rsidRPr="00FB0FDE">
        <w:rPr>
          <w:rFonts w:cs="Arial"/>
          <w:u w:val="single"/>
        </w:rPr>
        <w:t xml:space="preserve"> 2021</w:t>
      </w:r>
      <w:r w:rsidRPr="00FB0FDE">
        <w:rPr>
          <w:rFonts w:cs="Arial"/>
          <w:u w:val="single"/>
        </w:rPr>
        <w:t>)</w:t>
      </w:r>
      <w:r w:rsidRPr="00FB0FDE">
        <w:rPr>
          <w:rFonts w:cs="Arial"/>
        </w:rPr>
        <w:t xml:space="preserve">: </w:t>
      </w:r>
    </w:p>
    <w:p w14:paraId="311AB313" w14:textId="77777777" w:rsidR="0052076F" w:rsidRPr="00FB0FDE" w:rsidRDefault="008840B1" w:rsidP="00B80263">
      <w:pPr>
        <w:pStyle w:val="APECFormBullet"/>
        <w:numPr>
          <w:ilvl w:val="0"/>
          <w:numId w:val="41"/>
        </w:numPr>
        <w:tabs>
          <w:tab w:val="clear" w:pos="2880"/>
          <w:tab w:val="left" w:pos="0"/>
        </w:tabs>
        <w:spacing w:before="0" w:line="240" w:lineRule="auto"/>
        <w:ind w:left="426" w:right="-346"/>
        <w:rPr>
          <w:rFonts w:cs="Arial"/>
        </w:rPr>
      </w:pPr>
      <w:r>
        <w:rPr>
          <w:rFonts w:cs="Arial"/>
        </w:rPr>
        <w:t>A</w:t>
      </w:r>
      <w:r w:rsidR="0052076F" w:rsidRPr="00FB0FDE">
        <w:rPr>
          <w:rFonts w:cs="Arial"/>
        </w:rPr>
        <w:t xml:space="preserve">rrange </w:t>
      </w:r>
      <w:r w:rsidR="00D127D9" w:rsidRPr="00FB0FDE">
        <w:rPr>
          <w:rFonts w:cs="Arial"/>
        </w:rPr>
        <w:t xml:space="preserve">and implement </w:t>
      </w:r>
      <w:r w:rsidR="0052076F" w:rsidRPr="00FB0FDE">
        <w:rPr>
          <w:rFonts w:cs="Arial"/>
        </w:rPr>
        <w:t xml:space="preserve">a series of virtual workshops </w:t>
      </w:r>
      <w:r w:rsidR="00D127D9" w:rsidRPr="00FB0FDE">
        <w:rPr>
          <w:rFonts w:cs="Arial"/>
        </w:rPr>
        <w:t xml:space="preserve">(estimated 4 to 6 workshops) </w:t>
      </w:r>
      <w:r w:rsidR="0052076F" w:rsidRPr="00FB0FDE">
        <w:rPr>
          <w:rFonts w:cs="Arial"/>
        </w:rPr>
        <w:t xml:space="preserve">to ensure both </w:t>
      </w:r>
      <w:r w:rsidR="00D127D9" w:rsidRPr="00FB0FDE">
        <w:rPr>
          <w:rFonts w:cs="Arial"/>
        </w:rPr>
        <w:t>broad</w:t>
      </w:r>
      <w:r w:rsidR="0052076F" w:rsidRPr="00FB0FDE">
        <w:rPr>
          <w:rFonts w:cs="Arial"/>
        </w:rPr>
        <w:t xml:space="preserve"> stakeholder participa</w:t>
      </w:r>
      <w:r w:rsidR="00D127D9" w:rsidRPr="00FB0FDE">
        <w:rPr>
          <w:rFonts w:cs="Arial"/>
        </w:rPr>
        <w:t xml:space="preserve">tion </w:t>
      </w:r>
      <w:r w:rsidR="0052076F" w:rsidRPr="00FB0FDE">
        <w:rPr>
          <w:rFonts w:cs="Arial"/>
        </w:rPr>
        <w:t>and manageable numbers per</w:t>
      </w:r>
      <w:r w:rsidR="00D127D9" w:rsidRPr="00FB0FDE">
        <w:rPr>
          <w:rFonts w:cs="Arial"/>
        </w:rPr>
        <w:t xml:space="preserve"> workshop (cater for time-zones)</w:t>
      </w:r>
    </w:p>
    <w:p w14:paraId="6854B11F" w14:textId="77777777" w:rsidR="0052076F" w:rsidRPr="00FB0FDE" w:rsidRDefault="008840B1" w:rsidP="00B80263">
      <w:pPr>
        <w:pStyle w:val="APECFormBullet"/>
        <w:numPr>
          <w:ilvl w:val="0"/>
          <w:numId w:val="41"/>
        </w:numPr>
        <w:tabs>
          <w:tab w:val="clear" w:pos="2880"/>
          <w:tab w:val="left" w:pos="0"/>
        </w:tabs>
        <w:spacing w:before="0" w:line="240" w:lineRule="auto"/>
        <w:ind w:left="426" w:right="-346"/>
        <w:rPr>
          <w:rFonts w:cs="Arial"/>
        </w:rPr>
      </w:pPr>
      <w:r>
        <w:rPr>
          <w:rFonts w:cs="Arial"/>
          <w:lang w:val="en-US"/>
        </w:rPr>
        <w:t>D</w:t>
      </w:r>
      <w:r w:rsidR="00D127D9" w:rsidRPr="00FB0FDE">
        <w:rPr>
          <w:rFonts w:cs="Arial"/>
          <w:lang w:val="en-US"/>
        </w:rPr>
        <w:t xml:space="preserve">raft </w:t>
      </w:r>
      <w:r w:rsidR="00580122" w:rsidRPr="00FB0FDE">
        <w:rPr>
          <w:rFonts w:eastAsia="Times New Roman"/>
          <w:bCs w:val="0"/>
          <w:lang w:val="en-AU"/>
        </w:rPr>
        <w:t>report</w:t>
      </w:r>
      <w:r w:rsidR="00D127D9" w:rsidRPr="00FB0FDE">
        <w:rPr>
          <w:rFonts w:eastAsia="Times New Roman"/>
          <w:bCs w:val="0"/>
          <w:lang w:val="en-AU"/>
        </w:rPr>
        <w:t xml:space="preserve"> </w:t>
      </w:r>
      <w:r>
        <w:rPr>
          <w:rFonts w:eastAsia="Times New Roman"/>
          <w:bCs w:val="0"/>
          <w:lang w:val="en-AU"/>
        </w:rPr>
        <w:t xml:space="preserve">by consultant </w:t>
      </w:r>
      <w:r w:rsidR="00580122" w:rsidRPr="00FB0FDE">
        <w:rPr>
          <w:rFonts w:eastAsia="Times New Roman"/>
          <w:bCs w:val="0"/>
          <w:lang w:val="en-AU"/>
        </w:rPr>
        <w:t>recommending</w:t>
      </w:r>
      <w:r w:rsidR="00D127D9" w:rsidRPr="00FB0FDE">
        <w:rPr>
          <w:rFonts w:eastAsia="Times New Roman"/>
          <w:szCs w:val="24"/>
          <w:lang w:val="en-AU"/>
        </w:rPr>
        <w:t xml:space="preserve"> </w:t>
      </w:r>
      <w:r w:rsidR="00580122" w:rsidRPr="00FB0FDE">
        <w:rPr>
          <w:rFonts w:eastAsia="Times New Roman"/>
          <w:szCs w:val="24"/>
          <w:lang w:val="en-AU"/>
        </w:rPr>
        <w:t xml:space="preserve">guiding principles and best-practice on digital credentialing and MRA frameworks, including </w:t>
      </w:r>
      <w:r w:rsidR="00D127D9" w:rsidRPr="00FB0FDE">
        <w:rPr>
          <w:rFonts w:eastAsia="Times New Roman"/>
          <w:bCs w:val="0"/>
          <w:lang w:val="en-AU"/>
        </w:rPr>
        <w:t xml:space="preserve">recommendations on a way forward to establish </w:t>
      </w:r>
      <w:r w:rsidR="00D127D9" w:rsidRPr="00FB0FDE">
        <w:rPr>
          <w:rFonts w:cs="Arial"/>
          <w:color w:val="0A0A0A"/>
        </w:rPr>
        <w:t>digital credentialing</w:t>
      </w:r>
      <w:r>
        <w:rPr>
          <w:rFonts w:cs="Arial"/>
          <w:color w:val="0A0A0A"/>
        </w:rPr>
        <w:t>.</w:t>
      </w:r>
    </w:p>
    <w:p w14:paraId="141BEE92" w14:textId="77777777" w:rsidR="0052076F" w:rsidRPr="00FB0FDE" w:rsidRDefault="008840B1" w:rsidP="00B80263">
      <w:pPr>
        <w:pStyle w:val="APECFormBullet"/>
        <w:numPr>
          <w:ilvl w:val="0"/>
          <w:numId w:val="41"/>
        </w:numPr>
        <w:tabs>
          <w:tab w:val="clear" w:pos="2880"/>
          <w:tab w:val="left" w:pos="0"/>
        </w:tabs>
        <w:spacing w:before="0" w:line="240" w:lineRule="auto"/>
        <w:ind w:left="426" w:right="-346"/>
        <w:rPr>
          <w:rFonts w:cs="Arial"/>
        </w:rPr>
      </w:pPr>
      <w:r>
        <w:rPr>
          <w:rFonts w:cs="Arial"/>
        </w:rPr>
        <w:t>F</w:t>
      </w:r>
      <w:r w:rsidR="00580122" w:rsidRPr="00FB0FDE">
        <w:rPr>
          <w:rFonts w:cs="Arial"/>
        </w:rPr>
        <w:t>inal report submitted by Australia to the GOS.</w:t>
      </w:r>
    </w:p>
    <w:p w14:paraId="0E9C17A1" w14:textId="77777777" w:rsidR="008840B1" w:rsidRDefault="00A165B6" w:rsidP="008840B1">
      <w:pPr>
        <w:pStyle w:val="APECFormBullet"/>
        <w:numPr>
          <w:ilvl w:val="0"/>
          <w:numId w:val="0"/>
        </w:numPr>
        <w:tabs>
          <w:tab w:val="clear" w:pos="2880"/>
        </w:tabs>
        <w:spacing w:before="0" w:line="240" w:lineRule="auto"/>
        <w:ind w:left="-284" w:right="-346"/>
        <w:rPr>
          <w:rFonts w:cs="Arial"/>
          <w:u w:val="single"/>
        </w:rPr>
      </w:pPr>
      <w:r w:rsidRPr="00FB0FDE">
        <w:rPr>
          <w:rFonts w:cs="Arial"/>
          <w:u w:val="single"/>
        </w:rPr>
        <w:t>Stage 4</w:t>
      </w:r>
      <w:r w:rsidR="008840B1">
        <w:rPr>
          <w:rFonts w:cs="Arial"/>
          <w:u w:val="single"/>
        </w:rPr>
        <w:t xml:space="preserve"> (2021):</w:t>
      </w:r>
    </w:p>
    <w:p w14:paraId="154344FF" w14:textId="77777777" w:rsidR="00B80263" w:rsidRPr="00FB0FDE" w:rsidRDefault="008840B1" w:rsidP="008840B1">
      <w:pPr>
        <w:pStyle w:val="APECFormBullet"/>
        <w:numPr>
          <w:ilvl w:val="0"/>
          <w:numId w:val="46"/>
        </w:numPr>
        <w:tabs>
          <w:tab w:val="clear" w:pos="2880"/>
          <w:tab w:val="left" w:pos="0"/>
        </w:tabs>
        <w:spacing w:before="0" w:line="240" w:lineRule="auto"/>
        <w:ind w:left="426" w:right="-346"/>
        <w:rPr>
          <w:rFonts w:cs="Arial"/>
        </w:rPr>
      </w:pPr>
      <w:r>
        <w:rPr>
          <w:rFonts w:cs="Arial"/>
        </w:rPr>
        <w:t>D</w:t>
      </w:r>
      <w:r w:rsidR="00B80263" w:rsidRPr="00FB0FDE">
        <w:rPr>
          <w:rFonts w:cs="Arial"/>
        </w:rPr>
        <w:t xml:space="preserve">evelop and undertake survey to evaluate impact of </w:t>
      </w:r>
      <w:r w:rsidR="00580122" w:rsidRPr="00FB0FDE">
        <w:rPr>
          <w:rFonts w:cs="Arial"/>
        </w:rPr>
        <w:t>project</w:t>
      </w:r>
      <w:r w:rsidR="00B80263" w:rsidRPr="00FB0FDE">
        <w:rPr>
          <w:rFonts w:cs="Arial"/>
        </w:rPr>
        <w:t xml:space="preserve"> </w:t>
      </w:r>
      <w:r w:rsidR="00B80263" w:rsidRPr="00FB0FDE">
        <w:rPr>
          <w:rFonts w:cs="Arial"/>
          <w:i/>
        </w:rPr>
        <w:t>(survey maybe best undertaken</w:t>
      </w:r>
      <w:r w:rsidR="00FB0FDE">
        <w:rPr>
          <w:rFonts w:cs="Arial"/>
          <w:i/>
        </w:rPr>
        <w:t xml:space="preserve"> at least 6 to 12 months after the ‘final report’ is submitted to GOS</w:t>
      </w:r>
      <w:r w:rsidR="00B80263" w:rsidRPr="00FB0FDE">
        <w:rPr>
          <w:rFonts w:cs="Arial"/>
          <w:i/>
        </w:rPr>
        <w:t>)</w:t>
      </w:r>
      <w:r w:rsidR="00B80263" w:rsidRPr="00FB0FDE">
        <w:rPr>
          <w:rFonts w:cs="Arial"/>
        </w:rPr>
        <w:t>.</w:t>
      </w:r>
    </w:p>
    <w:p w14:paraId="50BAA561" w14:textId="77777777" w:rsidR="00771913" w:rsidRDefault="00771913" w:rsidP="00FD003A">
      <w:pPr>
        <w:pStyle w:val="APECFormBullet"/>
        <w:numPr>
          <w:ilvl w:val="0"/>
          <w:numId w:val="4"/>
        </w:numPr>
        <w:tabs>
          <w:tab w:val="clear" w:pos="2880"/>
          <w:tab w:val="left" w:pos="0"/>
        </w:tabs>
        <w:spacing w:before="0" w:line="240" w:lineRule="auto"/>
        <w:ind w:left="0" w:right="-346" w:hanging="288"/>
        <w:rPr>
          <w:rFonts w:cs="Arial"/>
          <w:b/>
          <w:lang w:val="en-US"/>
        </w:rPr>
      </w:pPr>
      <w:r w:rsidRPr="009F4734">
        <w:rPr>
          <w:rFonts w:cs="Arial"/>
          <w:b/>
          <w:i/>
          <w:u w:val="single"/>
          <w:lang w:val="en-US"/>
        </w:rPr>
        <w:t>Beneficiaries</w:t>
      </w:r>
      <w:r w:rsidRPr="009F4734">
        <w:rPr>
          <w:rFonts w:cs="Arial"/>
          <w:b/>
          <w:i/>
          <w:lang w:val="en-US"/>
        </w:rPr>
        <w:t>:</w:t>
      </w:r>
      <w:r w:rsidRPr="009F4734">
        <w:rPr>
          <w:rFonts w:cs="Arial"/>
          <w:b/>
          <w:lang w:val="en-US"/>
        </w:rPr>
        <w:t xml:space="preserve"> </w:t>
      </w:r>
      <w:r>
        <w:rPr>
          <w:rFonts w:cs="Arial"/>
          <w:b/>
          <w:lang w:val="en-US"/>
        </w:rPr>
        <w:t>S</w:t>
      </w:r>
      <w:r w:rsidRPr="009F4734">
        <w:rPr>
          <w:rFonts w:cs="Arial"/>
          <w:b/>
          <w:lang w:val="en-US"/>
        </w:rPr>
        <w:t>election criteria for participants, beneficiary profiles (e.g. participants, end users, policy makers, researchers/</w:t>
      </w:r>
      <w:r>
        <w:rPr>
          <w:rFonts w:cs="Arial"/>
          <w:b/>
          <w:lang w:val="en-US"/>
        </w:rPr>
        <w:t xml:space="preserve"> </w:t>
      </w:r>
      <w:r w:rsidRPr="009F4734">
        <w:rPr>
          <w:rFonts w:cs="Arial"/>
          <w:b/>
          <w:lang w:val="en-US"/>
        </w:rPr>
        <w:t>analysts, gender) and how they will be engaged.</w:t>
      </w:r>
    </w:p>
    <w:p w14:paraId="236763AA" w14:textId="77777777" w:rsidR="001569F1" w:rsidRDefault="001569F1" w:rsidP="00FD003A">
      <w:pPr>
        <w:pStyle w:val="APECFormBullet"/>
        <w:numPr>
          <w:ilvl w:val="0"/>
          <w:numId w:val="0"/>
        </w:numPr>
        <w:tabs>
          <w:tab w:val="clear" w:pos="2880"/>
          <w:tab w:val="left" w:pos="0"/>
        </w:tabs>
        <w:spacing w:before="0" w:line="240" w:lineRule="auto"/>
        <w:ind w:right="-346"/>
        <w:rPr>
          <w:rFonts w:cs="Arial"/>
          <w:lang w:val="en-US"/>
        </w:rPr>
      </w:pPr>
      <w:r>
        <w:rPr>
          <w:rFonts w:cs="Arial"/>
          <w:lang w:val="en-US"/>
        </w:rPr>
        <w:t>The target audience of this project would be GOS representatives (including policy makers and regulators), professional body representatives and the private sector involved in developing and implementing qualifications standards and frameworks in APEC econ</w:t>
      </w:r>
      <w:r w:rsidR="00580122">
        <w:rPr>
          <w:rFonts w:cs="Arial"/>
          <w:lang w:val="en-US"/>
        </w:rPr>
        <w:t>omies.</w:t>
      </w:r>
      <w:r w:rsidR="00DA0A9E">
        <w:rPr>
          <w:rFonts w:cs="Arial"/>
          <w:lang w:val="en-US"/>
        </w:rPr>
        <w:t xml:space="preserve"> Where required, e</w:t>
      </w:r>
      <w:r>
        <w:rPr>
          <w:rFonts w:cs="Arial"/>
          <w:lang w:val="en-US"/>
        </w:rPr>
        <w:t>conom</w:t>
      </w:r>
      <w:r w:rsidR="00DA0A9E">
        <w:rPr>
          <w:rFonts w:cs="Arial"/>
          <w:lang w:val="en-US"/>
        </w:rPr>
        <w:t xml:space="preserve">ies will identify participants for </w:t>
      </w:r>
      <w:r>
        <w:rPr>
          <w:rFonts w:cs="Arial"/>
          <w:lang w:val="en-US"/>
        </w:rPr>
        <w:t>the workshop</w:t>
      </w:r>
      <w:r w:rsidR="00DA0A9E">
        <w:rPr>
          <w:rFonts w:cs="Arial"/>
          <w:lang w:val="en-US"/>
        </w:rPr>
        <w:t>s</w:t>
      </w:r>
      <w:r>
        <w:rPr>
          <w:rFonts w:cs="Arial"/>
          <w:lang w:val="en-US"/>
        </w:rPr>
        <w:t xml:space="preserve"> and </w:t>
      </w:r>
      <w:r w:rsidR="00B255B7">
        <w:rPr>
          <w:rFonts w:cs="Arial"/>
          <w:lang w:val="en-US"/>
        </w:rPr>
        <w:t xml:space="preserve">equality of </w:t>
      </w:r>
      <w:r>
        <w:rPr>
          <w:rFonts w:cs="Arial"/>
          <w:lang w:val="en-US"/>
        </w:rPr>
        <w:t xml:space="preserve">participation </w:t>
      </w:r>
      <w:r w:rsidR="00DA0A9E">
        <w:rPr>
          <w:rFonts w:cs="Arial"/>
          <w:lang w:val="en-US"/>
        </w:rPr>
        <w:t xml:space="preserve">by </w:t>
      </w:r>
      <w:r w:rsidR="00B255B7">
        <w:rPr>
          <w:rFonts w:cs="Arial"/>
          <w:lang w:val="en-US"/>
        </w:rPr>
        <w:t xml:space="preserve">gender </w:t>
      </w:r>
      <w:r>
        <w:rPr>
          <w:rFonts w:cs="Arial"/>
          <w:lang w:val="en-US"/>
        </w:rPr>
        <w:t>would be encouraged.</w:t>
      </w:r>
    </w:p>
    <w:p w14:paraId="50673A09" w14:textId="77777777" w:rsidR="00117F2F" w:rsidRPr="00DA0A9E" w:rsidRDefault="00867E65" w:rsidP="00DA0A9E">
      <w:pPr>
        <w:pStyle w:val="APECFormBullet"/>
        <w:numPr>
          <w:ilvl w:val="0"/>
          <w:numId w:val="0"/>
        </w:numPr>
        <w:tabs>
          <w:tab w:val="clear" w:pos="2880"/>
          <w:tab w:val="left" w:pos="0"/>
        </w:tabs>
        <w:spacing w:before="0" w:line="240" w:lineRule="auto"/>
        <w:ind w:right="-346"/>
        <w:rPr>
          <w:rFonts w:cs="Arial"/>
          <w:lang w:val="en-US"/>
        </w:rPr>
      </w:pPr>
      <w:r>
        <w:rPr>
          <w:rFonts w:cs="Arial"/>
          <w:lang w:val="en-US"/>
        </w:rPr>
        <w:t>To ensure that the project</w:t>
      </w:r>
      <w:r w:rsidR="00117F2F" w:rsidRPr="00DA0A9E">
        <w:rPr>
          <w:rFonts w:cs="Arial"/>
          <w:lang w:val="en-US"/>
        </w:rPr>
        <w:t xml:space="preserve"> b</w:t>
      </w:r>
      <w:r w:rsidR="00DA0A9E">
        <w:rPr>
          <w:rFonts w:cs="Arial"/>
          <w:lang w:val="en-US"/>
        </w:rPr>
        <w:t>enefit</w:t>
      </w:r>
      <w:r>
        <w:rPr>
          <w:rFonts w:cs="Arial"/>
          <w:lang w:val="en-US"/>
        </w:rPr>
        <w:t>s</w:t>
      </w:r>
      <w:r w:rsidR="00DA0A9E">
        <w:rPr>
          <w:rFonts w:cs="Arial"/>
          <w:lang w:val="en-US"/>
        </w:rPr>
        <w:t xml:space="preserve"> as many as possible, the</w:t>
      </w:r>
      <w:r w:rsidR="00117F2F" w:rsidRPr="00DA0A9E">
        <w:rPr>
          <w:rFonts w:cs="Arial"/>
          <w:lang w:val="en-US"/>
        </w:rPr>
        <w:t xml:space="preserve"> findings and </w:t>
      </w:r>
      <w:r w:rsidR="003B28F0" w:rsidRPr="00DA0A9E">
        <w:rPr>
          <w:rFonts w:cs="Arial"/>
          <w:lang w:val="en-US"/>
        </w:rPr>
        <w:t>recommendations would</w:t>
      </w:r>
      <w:r w:rsidR="00117F2F" w:rsidRPr="00DA0A9E">
        <w:rPr>
          <w:rFonts w:cs="Arial"/>
          <w:lang w:val="en-US"/>
        </w:rPr>
        <w:t xml:space="preserve"> be disseminated through electronic means </w:t>
      </w:r>
      <w:r w:rsidR="00DA0A9E">
        <w:rPr>
          <w:rFonts w:cs="Arial"/>
          <w:lang w:val="en-US"/>
        </w:rPr>
        <w:t>broadly across</w:t>
      </w:r>
      <w:r w:rsidR="00117F2F" w:rsidRPr="00DA0A9E">
        <w:rPr>
          <w:rFonts w:cs="Arial"/>
          <w:lang w:val="en-US"/>
        </w:rPr>
        <w:t xml:space="preserve"> APEC economies. The paper and all presentatio</w:t>
      </w:r>
      <w:r w:rsidR="003B28F0" w:rsidRPr="00DA0A9E">
        <w:rPr>
          <w:rFonts w:cs="Arial"/>
          <w:lang w:val="en-US"/>
        </w:rPr>
        <w:t>n documents of the workshop would</w:t>
      </w:r>
      <w:r w:rsidR="00117F2F" w:rsidRPr="00DA0A9E">
        <w:rPr>
          <w:rFonts w:cs="Arial"/>
          <w:lang w:val="en-US"/>
        </w:rPr>
        <w:t xml:space="preserve"> be uploaded to the Publication Database on the APEC website.</w:t>
      </w:r>
    </w:p>
    <w:p w14:paraId="232A5DD6" w14:textId="235FA619" w:rsidR="00771913" w:rsidRDefault="00771913" w:rsidP="00FD003A">
      <w:pPr>
        <w:pStyle w:val="APECFormBullet"/>
        <w:numPr>
          <w:ilvl w:val="0"/>
          <w:numId w:val="4"/>
        </w:numPr>
        <w:tabs>
          <w:tab w:val="clear" w:pos="2880"/>
          <w:tab w:val="left" w:pos="0"/>
        </w:tabs>
        <w:spacing w:before="0" w:line="240" w:lineRule="auto"/>
        <w:ind w:left="0" w:right="-346" w:hanging="288"/>
        <w:rPr>
          <w:rFonts w:cs="Arial"/>
          <w:b/>
          <w:lang w:val="en-US"/>
        </w:rPr>
      </w:pPr>
      <w:r w:rsidRPr="009F4734">
        <w:rPr>
          <w:rFonts w:cs="Arial"/>
          <w:b/>
          <w:i/>
          <w:u w:val="single"/>
          <w:lang w:val="en-US"/>
        </w:rPr>
        <w:t>Evaluation:</w:t>
      </w:r>
      <w:r w:rsidRPr="009F4734">
        <w:rPr>
          <w:rFonts w:cs="Arial"/>
          <w:b/>
          <w:lang w:val="en-US"/>
        </w:rPr>
        <w:t xml:space="preserve"> </w:t>
      </w:r>
      <w:r>
        <w:rPr>
          <w:rFonts w:cs="Arial"/>
          <w:b/>
          <w:lang w:val="en-US"/>
        </w:rPr>
        <w:t>I</w:t>
      </w:r>
      <w:r w:rsidRPr="009F4734">
        <w:rPr>
          <w:rFonts w:cs="Arial"/>
          <w:b/>
          <w:lang w:val="en-US"/>
        </w:rPr>
        <w:t>ndicators developed to measure progress, project outcomes and impacts/</w:t>
      </w:r>
      <w:r>
        <w:rPr>
          <w:rFonts w:cs="Arial"/>
          <w:b/>
          <w:lang w:val="en-US"/>
        </w:rPr>
        <w:t xml:space="preserve"> </w:t>
      </w:r>
      <w:r w:rsidRPr="009F4734">
        <w:rPr>
          <w:rFonts w:cs="Arial"/>
          <w:b/>
          <w:lang w:val="en-US"/>
        </w:rPr>
        <w:t>successes. Where possible provide indicators which could assess impacts on women.</w:t>
      </w:r>
    </w:p>
    <w:p w14:paraId="2B5EAA2B" w14:textId="77777777" w:rsidR="003B28F0" w:rsidRDefault="00EF4458" w:rsidP="00FD003A">
      <w:pPr>
        <w:pStyle w:val="APECFormBullet"/>
        <w:numPr>
          <w:ilvl w:val="0"/>
          <w:numId w:val="0"/>
        </w:numPr>
        <w:tabs>
          <w:tab w:val="clear" w:pos="2880"/>
          <w:tab w:val="left" w:pos="0"/>
        </w:tabs>
        <w:spacing w:before="0" w:line="240" w:lineRule="auto"/>
        <w:ind w:right="-346"/>
        <w:rPr>
          <w:rFonts w:cs="Arial"/>
          <w:lang w:val="en-US"/>
        </w:rPr>
      </w:pPr>
      <w:r>
        <w:rPr>
          <w:rFonts w:cs="Arial"/>
          <w:lang w:val="en-US"/>
        </w:rPr>
        <w:t xml:space="preserve">In addition to ongoing evaluation of each workshop delivered, a survey and evaluation of the impact of the overall project against the project objectives, including the impact on women, will be undertaken six to twelve months subsequent to the submission of the project report </w:t>
      </w:r>
      <w:r w:rsidR="008A1D7A">
        <w:rPr>
          <w:rFonts w:cs="Arial"/>
          <w:lang w:val="en-US"/>
        </w:rPr>
        <w:t xml:space="preserve">to GOS </w:t>
      </w:r>
      <w:r>
        <w:rPr>
          <w:rFonts w:cs="Arial"/>
          <w:lang w:val="en-US"/>
        </w:rPr>
        <w:t>in April 2021.</w:t>
      </w:r>
    </w:p>
    <w:p w14:paraId="69B2FBC6" w14:textId="77777777" w:rsidR="00771913" w:rsidRDefault="00771913" w:rsidP="00FD003A">
      <w:pPr>
        <w:pStyle w:val="APECFormBullet"/>
        <w:numPr>
          <w:ilvl w:val="0"/>
          <w:numId w:val="4"/>
        </w:numPr>
        <w:tabs>
          <w:tab w:val="clear" w:pos="2880"/>
          <w:tab w:val="left" w:pos="0"/>
        </w:tabs>
        <w:spacing w:before="0" w:line="240" w:lineRule="auto"/>
        <w:ind w:left="0" w:right="-346" w:hanging="288"/>
        <w:rPr>
          <w:rFonts w:cs="Arial"/>
          <w:b/>
          <w:lang w:val="en-US"/>
        </w:rPr>
      </w:pPr>
      <w:r w:rsidRPr="009F4734">
        <w:rPr>
          <w:rFonts w:cs="Arial"/>
          <w:b/>
          <w:i/>
          <w:u w:val="single"/>
          <w:lang w:val="en-US"/>
        </w:rPr>
        <w:t>Linkages:</w:t>
      </w:r>
      <w:r w:rsidRPr="009F4734">
        <w:rPr>
          <w:rFonts w:cs="Arial"/>
          <w:b/>
          <w:lang w:val="en-US"/>
        </w:rPr>
        <w:t xml:space="preserve"> Information on other APEC and non-APEC stakeholders and how they will be engaged. If and how this proposal builds on (but does not duplicate) the work of other projects. How will this activity promote </w:t>
      </w:r>
      <w:r w:rsidRPr="009F4734">
        <w:rPr>
          <w:rFonts w:cs="Arial"/>
          <w:b/>
          <w:u w:val="single"/>
          <w:lang w:val="en-US"/>
        </w:rPr>
        <w:t>cross fora collaboration</w:t>
      </w:r>
      <w:r w:rsidRPr="009F4734">
        <w:rPr>
          <w:rFonts w:cs="Arial"/>
          <w:b/>
          <w:lang w:val="en-US"/>
        </w:rPr>
        <w:t>?</w:t>
      </w:r>
    </w:p>
    <w:p w14:paraId="1271D810" w14:textId="77777777" w:rsidR="00117F2F" w:rsidRDefault="00117F2F" w:rsidP="00FD003A">
      <w:pPr>
        <w:pStyle w:val="APECFormBullet"/>
        <w:numPr>
          <w:ilvl w:val="0"/>
          <w:numId w:val="0"/>
        </w:numPr>
        <w:tabs>
          <w:tab w:val="clear" w:pos="2880"/>
          <w:tab w:val="left" w:pos="0"/>
        </w:tabs>
        <w:spacing w:before="0" w:line="240" w:lineRule="auto"/>
        <w:ind w:right="-346"/>
        <w:rPr>
          <w:rFonts w:cs="Arial"/>
          <w:b/>
          <w:lang w:val="en-US"/>
        </w:rPr>
      </w:pPr>
      <w:r>
        <w:rPr>
          <w:rFonts w:cs="Arial"/>
          <w:lang w:val="en-US"/>
        </w:rPr>
        <w:t>Australia will continue to keep the C</w:t>
      </w:r>
      <w:r w:rsidR="003B28F0">
        <w:rPr>
          <w:rFonts w:cs="Arial"/>
          <w:lang w:val="en-US"/>
        </w:rPr>
        <w:t xml:space="preserve">ommittee on </w:t>
      </w:r>
      <w:r>
        <w:rPr>
          <w:rFonts w:cs="Arial"/>
          <w:lang w:val="en-US"/>
        </w:rPr>
        <w:t>T</w:t>
      </w:r>
      <w:r w:rsidR="003B28F0">
        <w:rPr>
          <w:rFonts w:cs="Arial"/>
          <w:lang w:val="en-US"/>
        </w:rPr>
        <w:t xml:space="preserve">rade and </w:t>
      </w:r>
      <w:r>
        <w:rPr>
          <w:rFonts w:cs="Arial"/>
          <w:lang w:val="en-US"/>
        </w:rPr>
        <w:t>I</w:t>
      </w:r>
      <w:r w:rsidR="003B28F0">
        <w:rPr>
          <w:rFonts w:cs="Arial"/>
          <w:lang w:val="en-US"/>
        </w:rPr>
        <w:t>nvestment</w:t>
      </w:r>
      <w:r w:rsidR="008B70D2">
        <w:rPr>
          <w:rFonts w:cs="Arial"/>
          <w:lang w:val="en-US"/>
        </w:rPr>
        <w:t xml:space="preserve">, as the overseeing APEC committee, </w:t>
      </w:r>
      <w:r>
        <w:rPr>
          <w:rFonts w:cs="Arial"/>
          <w:lang w:val="en-US"/>
        </w:rPr>
        <w:t xml:space="preserve">informed </w:t>
      </w:r>
      <w:r w:rsidR="008B70D2">
        <w:rPr>
          <w:rFonts w:cs="Arial"/>
          <w:lang w:val="en-US"/>
        </w:rPr>
        <w:t>of developments</w:t>
      </w:r>
      <w:r>
        <w:rPr>
          <w:rFonts w:cs="Arial"/>
          <w:lang w:val="en-US"/>
        </w:rPr>
        <w:t>. We will also engage with the</w:t>
      </w:r>
      <w:r w:rsidR="008B70D2">
        <w:rPr>
          <w:rFonts w:cs="Arial"/>
          <w:lang w:val="en-US"/>
        </w:rPr>
        <w:t xml:space="preserve"> APEC</w:t>
      </w:r>
      <w:r>
        <w:rPr>
          <w:rFonts w:cs="Arial"/>
          <w:lang w:val="en-US"/>
        </w:rPr>
        <w:t xml:space="preserve"> Human Resource Development Working Group</w:t>
      </w:r>
      <w:r w:rsidR="008B70D2">
        <w:rPr>
          <w:rFonts w:cs="Arial"/>
          <w:lang w:val="en-US"/>
        </w:rPr>
        <w:t>,</w:t>
      </w:r>
      <w:r>
        <w:rPr>
          <w:rFonts w:cs="Arial"/>
          <w:lang w:val="en-US"/>
        </w:rPr>
        <w:t xml:space="preserve"> which has a strong focus on issues relating to labour and talent mobility. </w:t>
      </w:r>
      <w:r w:rsidR="00EF4458">
        <w:rPr>
          <w:rFonts w:cs="Arial"/>
          <w:lang w:val="en-US"/>
        </w:rPr>
        <w:t xml:space="preserve">We will ensure that the proposed APEC MRA Inventory project and this project </w:t>
      </w:r>
      <w:r w:rsidR="00B92E7B">
        <w:rPr>
          <w:rFonts w:cs="Arial"/>
          <w:lang w:val="en-US"/>
        </w:rPr>
        <w:t xml:space="preserve">that we expect to run concurrently, share information and leverage off each other </w:t>
      </w:r>
      <w:r w:rsidR="008A1D7A">
        <w:rPr>
          <w:rFonts w:cs="Arial"/>
          <w:lang w:val="en-US"/>
        </w:rPr>
        <w:t>to</w:t>
      </w:r>
      <w:r w:rsidR="00B92E7B">
        <w:rPr>
          <w:rFonts w:cs="Arial"/>
          <w:lang w:val="en-US"/>
        </w:rPr>
        <w:t xml:space="preserve"> prevent duplication.</w:t>
      </w:r>
    </w:p>
    <w:sectPr w:rsidR="00117F2F" w:rsidSect="00BF06DA">
      <w:pgSz w:w="11906" w:h="16838"/>
      <w:pgMar w:top="993"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5455D"/>
    <w:multiLevelType w:val="hybridMultilevel"/>
    <w:tmpl w:val="8160E22A"/>
    <w:lvl w:ilvl="0" w:tplc="3F4A625C">
      <w:start w:val="1"/>
      <w:numFmt w:val="lowerRoman"/>
      <w:lvlText w:val="%1)."/>
      <w:lvlJc w:val="right"/>
      <w:pPr>
        <w:ind w:left="0" w:hanging="360"/>
      </w:pPr>
      <w:rPr>
        <w:rFonts w:hint="default"/>
      </w:rPr>
    </w:lvl>
    <w:lvl w:ilvl="1" w:tplc="0C090019" w:tentative="1">
      <w:start w:val="1"/>
      <w:numFmt w:val="lowerLetter"/>
      <w:lvlText w:val="%2."/>
      <w:lvlJc w:val="left"/>
      <w:pPr>
        <w:ind w:left="720" w:hanging="360"/>
      </w:pPr>
    </w:lvl>
    <w:lvl w:ilvl="2" w:tplc="0C09001B" w:tentative="1">
      <w:start w:val="1"/>
      <w:numFmt w:val="lowerRoman"/>
      <w:lvlText w:val="%3."/>
      <w:lvlJc w:val="right"/>
      <w:pPr>
        <w:ind w:left="1440" w:hanging="180"/>
      </w:pPr>
    </w:lvl>
    <w:lvl w:ilvl="3" w:tplc="0C09000F" w:tentative="1">
      <w:start w:val="1"/>
      <w:numFmt w:val="decimal"/>
      <w:lvlText w:val="%4."/>
      <w:lvlJc w:val="left"/>
      <w:pPr>
        <w:ind w:left="2160" w:hanging="360"/>
      </w:pPr>
    </w:lvl>
    <w:lvl w:ilvl="4" w:tplc="0C090019" w:tentative="1">
      <w:start w:val="1"/>
      <w:numFmt w:val="lowerLetter"/>
      <w:lvlText w:val="%5."/>
      <w:lvlJc w:val="left"/>
      <w:pPr>
        <w:ind w:left="2880" w:hanging="360"/>
      </w:pPr>
    </w:lvl>
    <w:lvl w:ilvl="5" w:tplc="0C09001B" w:tentative="1">
      <w:start w:val="1"/>
      <w:numFmt w:val="lowerRoman"/>
      <w:lvlText w:val="%6."/>
      <w:lvlJc w:val="right"/>
      <w:pPr>
        <w:ind w:left="3600" w:hanging="180"/>
      </w:pPr>
    </w:lvl>
    <w:lvl w:ilvl="6" w:tplc="0C09000F" w:tentative="1">
      <w:start w:val="1"/>
      <w:numFmt w:val="decimal"/>
      <w:lvlText w:val="%7."/>
      <w:lvlJc w:val="left"/>
      <w:pPr>
        <w:ind w:left="4320" w:hanging="360"/>
      </w:pPr>
    </w:lvl>
    <w:lvl w:ilvl="7" w:tplc="0C090019" w:tentative="1">
      <w:start w:val="1"/>
      <w:numFmt w:val="lowerLetter"/>
      <w:lvlText w:val="%8."/>
      <w:lvlJc w:val="left"/>
      <w:pPr>
        <w:ind w:left="5040" w:hanging="360"/>
      </w:pPr>
    </w:lvl>
    <w:lvl w:ilvl="8" w:tplc="0C09001B" w:tentative="1">
      <w:start w:val="1"/>
      <w:numFmt w:val="lowerRoman"/>
      <w:lvlText w:val="%9."/>
      <w:lvlJc w:val="right"/>
      <w:pPr>
        <w:ind w:left="5760" w:hanging="180"/>
      </w:pPr>
    </w:lvl>
  </w:abstractNum>
  <w:abstractNum w:abstractNumId="1" w15:restartNumberingAfterBreak="0">
    <w:nsid w:val="129176A3"/>
    <w:multiLevelType w:val="hybridMultilevel"/>
    <w:tmpl w:val="1C38EB78"/>
    <w:lvl w:ilvl="0" w:tplc="3F4A625C">
      <w:start w:val="1"/>
      <w:numFmt w:val="lowerRoman"/>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AF028B5"/>
    <w:multiLevelType w:val="hybridMultilevel"/>
    <w:tmpl w:val="B0FC35F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CB50DEF"/>
    <w:multiLevelType w:val="hybridMultilevel"/>
    <w:tmpl w:val="6AA0E7B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D555F0F"/>
    <w:multiLevelType w:val="hybridMultilevel"/>
    <w:tmpl w:val="E8E06B3E"/>
    <w:lvl w:ilvl="0" w:tplc="896A32F2">
      <w:start w:val="1"/>
      <w:numFmt w:val="upperLetter"/>
      <w:lvlText w:val="%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F61A0"/>
    <w:multiLevelType w:val="hybridMultilevel"/>
    <w:tmpl w:val="E49E0C9C"/>
    <w:lvl w:ilvl="0" w:tplc="E890693E">
      <w:start w:val="1"/>
      <w:numFmt w:val="lowerRoman"/>
      <w:lvlText w:val="%1)"/>
      <w:lvlJc w:val="left"/>
      <w:pPr>
        <w:ind w:left="436" w:hanging="720"/>
      </w:pPr>
      <w:rPr>
        <w:rFonts w:hint="default"/>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6" w15:restartNumberingAfterBreak="0">
    <w:nsid w:val="365A64CB"/>
    <w:multiLevelType w:val="hybridMultilevel"/>
    <w:tmpl w:val="FC142262"/>
    <w:lvl w:ilvl="0" w:tplc="04090001">
      <w:start w:val="1"/>
      <w:numFmt w:val="bullet"/>
      <w:lvlText w:val=""/>
      <w:lvlJc w:val="left"/>
      <w:pPr>
        <w:ind w:left="180" w:hanging="360"/>
      </w:pPr>
      <w:rPr>
        <w:rFonts w:ascii="Symbol" w:hAnsi="Symbol"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 w15:restartNumberingAfterBreak="0">
    <w:nsid w:val="3A95190D"/>
    <w:multiLevelType w:val="hybridMultilevel"/>
    <w:tmpl w:val="6AA0E7B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1757683"/>
    <w:multiLevelType w:val="hybridMultilevel"/>
    <w:tmpl w:val="6AA0E7B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958717B"/>
    <w:multiLevelType w:val="hybridMultilevel"/>
    <w:tmpl w:val="C2782412"/>
    <w:lvl w:ilvl="0" w:tplc="04090001">
      <w:start w:val="1"/>
      <w:numFmt w:val="bullet"/>
      <w:lvlText w:val=""/>
      <w:lvlJc w:val="left"/>
      <w:pPr>
        <w:ind w:left="2160" w:hanging="360"/>
      </w:pPr>
      <w:rPr>
        <w:rFonts w:ascii="Symbol" w:hAnsi="Symbol" w:hint="default"/>
        <w:b w:val="0"/>
        <w:i w:val="0"/>
        <w:sz w:val="20"/>
      </w:rPr>
    </w:lvl>
    <w:lvl w:ilvl="1" w:tplc="04090001">
      <w:start w:val="1"/>
      <w:numFmt w:val="bullet"/>
      <w:lvlText w:val=""/>
      <w:lvlJc w:val="left"/>
      <w:pPr>
        <w:ind w:left="3240" w:hanging="360"/>
      </w:pPr>
      <w:rPr>
        <w:rFonts w:ascii="Symbol" w:hAnsi="Symbol" w:hint="default"/>
      </w:rPr>
    </w:lvl>
    <w:lvl w:ilvl="2" w:tplc="ECEA8D6A">
      <w:start w:val="1"/>
      <w:numFmt w:val="decimal"/>
      <w:lvlText w:val="%3."/>
      <w:lvlJc w:val="left"/>
      <w:pPr>
        <w:ind w:left="4140" w:hanging="360"/>
      </w:pPr>
      <w:rPr>
        <w:rFonts w:hint="default"/>
        <w:i w:val="0"/>
      </w:rPr>
    </w:lvl>
    <w:lvl w:ilvl="3" w:tplc="235C0B5E">
      <w:start w:val="1"/>
      <w:numFmt w:val="lowerRoman"/>
      <w:lvlText w:val="%4)"/>
      <w:lvlJc w:val="left"/>
      <w:pPr>
        <w:ind w:left="5040" w:hanging="720"/>
      </w:pPr>
      <w:rPr>
        <w:rFonts w:eastAsia="PMingLiU" w:cs="Arial" w:hint="default"/>
        <w:color w:val="0A0A0A"/>
      </w:r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5CB6696A"/>
    <w:multiLevelType w:val="hybridMultilevel"/>
    <w:tmpl w:val="1354FD9A"/>
    <w:lvl w:ilvl="0" w:tplc="0B622A9C">
      <w:start w:val="1"/>
      <w:numFmt w:val="decimal"/>
      <w:pStyle w:val="APECFormnumbered"/>
      <w:lvlText w:val="%1."/>
      <w:lvlJc w:val="left"/>
      <w:pPr>
        <w:ind w:left="360" w:hanging="360"/>
      </w:pPr>
      <w:rPr>
        <w:rFonts w:ascii="Arial" w:hAnsi="Arial"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01678"/>
    <w:multiLevelType w:val="hybridMultilevel"/>
    <w:tmpl w:val="6F50BC18"/>
    <w:lvl w:ilvl="0" w:tplc="0C090001">
      <w:start w:val="1"/>
      <w:numFmt w:val="bullet"/>
      <w:lvlText w:val=""/>
      <w:lvlJc w:val="left"/>
      <w:pPr>
        <w:ind w:left="436" w:hanging="720"/>
      </w:pPr>
      <w:rPr>
        <w:rFonts w:ascii="Symbol" w:hAnsi="Symbol" w:hint="default"/>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12" w15:restartNumberingAfterBreak="0">
    <w:nsid w:val="62CD1A40"/>
    <w:multiLevelType w:val="hybridMultilevel"/>
    <w:tmpl w:val="66D6A556"/>
    <w:lvl w:ilvl="0" w:tplc="8AB01CB8">
      <w:start w:val="1"/>
      <w:numFmt w:val="bullet"/>
      <w:lvlText w:val="­"/>
      <w:lvlJc w:val="left"/>
      <w:pPr>
        <w:ind w:left="360" w:hanging="360"/>
      </w:pPr>
      <w:rPr>
        <w:rFonts w:ascii="Courier New" w:hAnsi="Courier New" w:cs="Times New Roman"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3" w15:restartNumberingAfterBreak="0">
    <w:nsid w:val="6D064EAF"/>
    <w:multiLevelType w:val="hybridMultilevel"/>
    <w:tmpl w:val="E49E0C9C"/>
    <w:lvl w:ilvl="0" w:tplc="E890693E">
      <w:start w:val="1"/>
      <w:numFmt w:val="lowerRoman"/>
      <w:lvlText w:val="%1)"/>
      <w:lvlJc w:val="left"/>
      <w:pPr>
        <w:ind w:left="436" w:hanging="720"/>
      </w:pPr>
      <w:rPr>
        <w:rFonts w:hint="default"/>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14" w15:restartNumberingAfterBreak="0">
    <w:nsid w:val="6F805588"/>
    <w:multiLevelType w:val="hybridMultilevel"/>
    <w:tmpl w:val="3E465020"/>
    <w:lvl w:ilvl="0" w:tplc="FFFFFFFF">
      <w:start w:val="1"/>
      <w:numFmt w:val="bullet"/>
      <w:pStyle w:val="APECForm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77E734A"/>
    <w:multiLevelType w:val="hybridMultilevel"/>
    <w:tmpl w:val="4FE6BA7E"/>
    <w:lvl w:ilvl="0" w:tplc="3F4A625C">
      <w:start w:val="1"/>
      <w:numFmt w:val="lowerRoman"/>
      <w:lvlText w:val="%1)."/>
      <w:lvlJc w:val="right"/>
      <w:pPr>
        <w:ind w:left="486" w:hanging="360"/>
      </w:pPr>
      <w:rPr>
        <w:rFonts w:hint="default"/>
      </w:rPr>
    </w:lvl>
    <w:lvl w:ilvl="1" w:tplc="0C090019" w:tentative="1">
      <w:start w:val="1"/>
      <w:numFmt w:val="lowerLetter"/>
      <w:lvlText w:val="%2."/>
      <w:lvlJc w:val="left"/>
      <w:pPr>
        <w:ind w:left="1206" w:hanging="360"/>
      </w:pPr>
    </w:lvl>
    <w:lvl w:ilvl="2" w:tplc="0C09001B" w:tentative="1">
      <w:start w:val="1"/>
      <w:numFmt w:val="lowerRoman"/>
      <w:lvlText w:val="%3."/>
      <w:lvlJc w:val="right"/>
      <w:pPr>
        <w:ind w:left="1926" w:hanging="180"/>
      </w:pPr>
    </w:lvl>
    <w:lvl w:ilvl="3" w:tplc="0C09000F" w:tentative="1">
      <w:start w:val="1"/>
      <w:numFmt w:val="decimal"/>
      <w:lvlText w:val="%4."/>
      <w:lvlJc w:val="left"/>
      <w:pPr>
        <w:ind w:left="2646" w:hanging="360"/>
      </w:pPr>
    </w:lvl>
    <w:lvl w:ilvl="4" w:tplc="0C090019" w:tentative="1">
      <w:start w:val="1"/>
      <w:numFmt w:val="lowerLetter"/>
      <w:lvlText w:val="%5."/>
      <w:lvlJc w:val="left"/>
      <w:pPr>
        <w:ind w:left="3366" w:hanging="360"/>
      </w:pPr>
    </w:lvl>
    <w:lvl w:ilvl="5" w:tplc="0C09001B" w:tentative="1">
      <w:start w:val="1"/>
      <w:numFmt w:val="lowerRoman"/>
      <w:lvlText w:val="%6."/>
      <w:lvlJc w:val="right"/>
      <w:pPr>
        <w:ind w:left="4086" w:hanging="180"/>
      </w:pPr>
    </w:lvl>
    <w:lvl w:ilvl="6" w:tplc="0C09000F" w:tentative="1">
      <w:start w:val="1"/>
      <w:numFmt w:val="decimal"/>
      <w:lvlText w:val="%7."/>
      <w:lvlJc w:val="left"/>
      <w:pPr>
        <w:ind w:left="4806" w:hanging="360"/>
      </w:pPr>
    </w:lvl>
    <w:lvl w:ilvl="7" w:tplc="0C090019" w:tentative="1">
      <w:start w:val="1"/>
      <w:numFmt w:val="lowerLetter"/>
      <w:lvlText w:val="%8."/>
      <w:lvlJc w:val="left"/>
      <w:pPr>
        <w:ind w:left="5526" w:hanging="360"/>
      </w:pPr>
    </w:lvl>
    <w:lvl w:ilvl="8" w:tplc="0C09001B" w:tentative="1">
      <w:start w:val="1"/>
      <w:numFmt w:val="lowerRoman"/>
      <w:lvlText w:val="%9."/>
      <w:lvlJc w:val="right"/>
      <w:pPr>
        <w:ind w:left="6246" w:hanging="180"/>
      </w:pPr>
    </w:lvl>
  </w:abstractNum>
  <w:abstractNum w:abstractNumId="16" w15:restartNumberingAfterBreak="0">
    <w:nsid w:val="77873D34"/>
    <w:multiLevelType w:val="hybridMultilevel"/>
    <w:tmpl w:val="6AA0E7B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4"/>
  </w:num>
  <w:num w:numId="2">
    <w:abstractNumId w:val="4"/>
  </w:num>
  <w:num w:numId="3">
    <w:abstractNumId w:val="10"/>
  </w:num>
  <w:num w:numId="4">
    <w:abstractNumId w:val="6"/>
  </w:num>
  <w:num w:numId="5">
    <w:abstractNumId w:val="9"/>
  </w:num>
  <w:num w:numId="6">
    <w:abstractNumId w:val="12"/>
  </w:num>
  <w:num w:numId="7">
    <w:abstractNumId w:val="10"/>
  </w:num>
  <w:num w:numId="8">
    <w:abstractNumId w:val="10"/>
  </w:num>
  <w:num w:numId="9">
    <w:abstractNumId w:val="10"/>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num>
  <w:num w:numId="17">
    <w:abstractNumId w:val="14"/>
  </w:num>
  <w:num w:numId="18">
    <w:abstractNumId w:val="14"/>
  </w:num>
  <w:num w:numId="19">
    <w:abstractNumId w:val="14"/>
  </w:num>
  <w:num w:numId="20">
    <w:abstractNumId w:val="10"/>
  </w:num>
  <w:num w:numId="21">
    <w:abstractNumId w:val="10"/>
  </w:num>
  <w:num w:numId="22">
    <w:abstractNumId w:val="5"/>
  </w:num>
  <w:num w:numId="23">
    <w:abstractNumId w:val="10"/>
  </w:num>
  <w:num w:numId="24">
    <w:abstractNumId w:val="10"/>
  </w:num>
  <w:num w:numId="25">
    <w:abstractNumId w:val="10"/>
  </w:num>
  <w:num w:numId="26">
    <w:abstractNumId w:val="10"/>
  </w:num>
  <w:num w:numId="27">
    <w:abstractNumId w:val="13"/>
  </w:num>
  <w:num w:numId="28">
    <w:abstractNumId w:val="4"/>
  </w:num>
  <w:num w:numId="29">
    <w:abstractNumId w:val="10"/>
  </w:num>
  <w:num w:numId="30">
    <w:abstractNumId w:val="1"/>
  </w:num>
  <w:num w:numId="31">
    <w:abstractNumId w:val="15"/>
  </w:num>
  <w:num w:numId="32">
    <w:abstractNumId w:val="11"/>
  </w:num>
  <w:num w:numId="33">
    <w:abstractNumId w:val="4"/>
  </w:num>
  <w:num w:numId="34">
    <w:abstractNumId w:val="4"/>
  </w:num>
  <w:num w:numId="35">
    <w:abstractNumId w:val="4"/>
  </w:num>
  <w:num w:numId="36">
    <w:abstractNumId w:val="0"/>
  </w:num>
  <w:num w:numId="37">
    <w:abstractNumId w:val="2"/>
  </w:num>
  <w:num w:numId="38">
    <w:abstractNumId w:val="10"/>
  </w:num>
  <w:num w:numId="39">
    <w:abstractNumId w:val="16"/>
  </w:num>
  <w:num w:numId="40">
    <w:abstractNumId w:val="3"/>
  </w:num>
  <w:num w:numId="41">
    <w:abstractNumId w:val="8"/>
  </w:num>
  <w:num w:numId="42">
    <w:abstractNumId w:val="14"/>
  </w:num>
  <w:num w:numId="43">
    <w:abstractNumId w:val="10"/>
  </w:num>
  <w:num w:numId="44">
    <w:abstractNumId w:val="14"/>
  </w:num>
  <w:num w:numId="45">
    <w:abstractNumId w:val="14"/>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913"/>
    <w:rsid w:val="000240EF"/>
    <w:rsid w:val="000431D1"/>
    <w:rsid w:val="00066B5C"/>
    <w:rsid w:val="000976F4"/>
    <w:rsid w:val="000B043A"/>
    <w:rsid w:val="000B1519"/>
    <w:rsid w:val="000D045A"/>
    <w:rsid w:val="000D4BD9"/>
    <w:rsid w:val="000D7F83"/>
    <w:rsid w:val="00117F2F"/>
    <w:rsid w:val="001303CE"/>
    <w:rsid w:val="0013569B"/>
    <w:rsid w:val="0013761A"/>
    <w:rsid w:val="001504D5"/>
    <w:rsid w:val="001569F1"/>
    <w:rsid w:val="001641C4"/>
    <w:rsid w:val="00175D61"/>
    <w:rsid w:val="001A6E59"/>
    <w:rsid w:val="001E34B8"/>
    <w:rsid w:val="001E4C9A"/>
    <w:rsid w:val="001E61BC"/>
    <w:rsid w:val="001E7F7C"/>
    <w:rsid w:val="001F69C0"/>
    <w:rsid w:val="002038A4"/>
    <w:rsid w:val="00212DFE"/>
    <w:rsid w:val="00213432"/>
    <w:rsid w:val="002341A2"/>
    <w:rsid w:val="00241AB8"/>
    <w:rsid w:val="002528DF"/>
    <w:rsid w:val="00280C8D"/>
    <w:rsid w:val="002B455E"/>
    <w:rsid w:val="002C6B89"/>
    <w:rsid w:val="002C6D3C"/>
    <w:rsid w:val="002D2133"/>
    <w:rsid w:val="002E1CB0"/>
    <w:rsid w:val="003032EC"/>
    <w:rsid w:val="00311465"/>
    <w:rsid w:val="003301BC"/>
    <w:rsid w:val="003342E5"/>
    <w:rsid w:val="003659DF"/>
    <w:rsid w:val="003916FE"/>
    <w:rsid w:val="00392B5D"/>
    <w:rsid w:val="003B28F0"/>
    <w:rsid w:val="003C1DC3"/>
    <w:rsid w:val="004143F5"/>
    <w:rsid w:val="00422E8E"/>
    <w:rsid w:val="00424968"/>
    <w:rsid w:val="0046288F"/>
    <w:rsid w:val="00477F5D"/>
    <w:rsid w:val="004848B0"/>
    <w:rsid w:val="004B07A1"/>
    <w:rsid w:val="004C360F"/>
    <w:rsid w:val="00503434"/>
    <w:rsid w:val="0052076F"/>
    <w:rsid w:val="005259C4"/>
    <w:rsid w:val="005301D0"/>
    <w:rsid w:val="005318A6"/>
    <w:rsid w:val="00537D62"/>
    <w:rsid w:val="00537FC9"/>
    <w:rsid w:val="0057299B"/>
    <w:rsid w:val="00580122"/>
    <w:rsid w:val="0059113A"/>
    <w:rsid w:val="005D2102"/>
    <w:rsid w:val="005E21C1"/>
    <w:rsid w:val="005E2BC0"/>
    <w:rsid w:val="005E7A3D"/>
    <w:rsid w:val="005F02B5"/>
    <w:rsid w:val="00602261"/>
    <w:rsid w:val="00606397"/>
    <w:rsid w:val="00611D1C"/>
    <w:rsid w:val="0062170F"/>
    <w:rsid w:val="00627D73"/>
    <w:rsid w:val="00633C1C"/>
    <w:rsid w:val="00633E43"/>
    <w:rsid w:val="00666A8C"/>
    <w:rsid w:val="00670660"/>
    <w:rsid w:val="00692F23"/>
    <w:rsid w:val="006D74D8"/>
    <w:rsid w:val="00715910"/>
    <w:rsid w:val="007512B4"/>
    <w:rsid w:val="00756D83"/>
    <w:rsid w:val="00766229"/>
    <w:rsid w:val="00771913"/>
    <w:rsid w:val="007909AA"/>
    <w:rsid w:val="007E501D"/>
    <w:rsid w:val="00806B28"/>
    <w:rsid w:val="00867E65"/>
    <w:rsid w:val="00870862"/>
    <w:rsid w:val="008840B1"/>
    <w:rsid w:val="008903A0"/>
    <w:rsid w:val="00890C35"/>
    <w:rsid w:val="00891A80"/>
    <w:rsid w:val="008A1D7A"/>
    <w:rsid w:val="008A3297"/>
    <w:rsid w:val="008B70D2"/>
    <w:rsid w:val="008D6617"/>
    <w:rsid w:val="00907848"/>
    <w:rsid w:val="00934F72"/>
    <w:rsid w:val="00937AA3"/>
    <w:rsid w:val="009440C4"/>
    <w:rsid w:val="009535FB"/>
    <w:rsid w:val="00985708"/>
    <w:rsid w:val="009935AC"/>
    <w:rsid w:val="009A1B7A"/>
    <w:rsid w:val="009C63A1"/>
    <w:rsid w:val="009D5E59"/>
    <w:rsid w:val="00A03F6C"/>
    <w:rsid w:val="00A04C88"/>
    <w:rsid w:val="00A05551"/>
    <w:rsid w:val="00A165B6"/>
    <w:rsid w:val="00A25404"/>
    <w:rsid w:val="00A6388F"/>
    <w:rsid w:val="00A940E9"/>
    <w:rsid w:val="00A95BF9"/>
    <w:rsid w:val="00AA05FD"/>
    <w:rsid w:val="00AB0189"/>
    <w:rsid w:val="00B0006F"/>
    <w:rsid w:val="00B14033"/>
    <w:rsid w:val="00B15434"/>
    <w:rsid w:val="00B255B7"/>
    <w:rsid w:val="00B3173C"/>
    <w:rsid w:val="00B37047"/>
    <w:rsid w:val="00B41896"/>
    <w:rsid w:val="00B42680"/>
    <w:rsid w:val="00B5247E"/>
    <w:rsid w:val="00B535B8"/>
    <w:rsid w:val="00B671C7"/>
    <w:rsid w:val="00B70C8C"/>
    <w:rsid w:val="00B80263"/>
    <w:rsid w:val="00B92E7B"/>
    <w:rsid w:val="00B93B21"/>
    <w:rsid w:val="00BB2913"/>
    <w:rsid w:val="00BC1D97"/>
    <w:rsid w:val="00BF06DA"/>
    <w:rsid w:val="00BF0FB6"/>
    <w:rsid w:val="00C0511F"/>
    <w:rsid w:val="00C124F6"/>
    <w:rsid w:val="00C35FDC"/>
    <w:rsid w:val="00C5703F"/>
    <w:rsid w:val="00C721BA"/>
    <w:rsid w:val="00C93D4C"/>
    <w:rsid w:val="00CB3FFE"/>
    <w:rsid w:val="00CB5FB9"/>
    <w:rsid w:val="00CF66E5"/>
    <w:rsid w:val="00D00837"/>
    <w:rsid w:val="00D07B21"/>
    <w:rsid w:val="00D127D9"/>
    <w:rsid w:val="00D2183B"/>
    <w:rsid w:val="00D33267"/>
    <w:rsid w:val="00D5708D"/>
    <w:rsid w:val="00D76BE3"/>
    <w:rsid w:val="00D77226"/>
    <w:rsid w:val="00D777A1"/>
    <w:rsid w:val="00DA0A9E"/>
    <w:rsid w:val="00DA75E6"/>
    <w:rsid w:val="00DC2582"/>
    <w:rsid w:val="00DC698C"/>
    <w:rsid w:val="00DE4FDB"/>
    <w:rsid w:val="00DF4BDC"/>
    <w:rsid w:val="00E0294C"/>
    <w:rsid w:val="00E22805"/>
    <w:rsid w:val="00E325D8"/>
    <w:rsid w:val="00E34B79"/>
    <w:rsid w:val="00E50E73"/>
    <w:rsid w:val="00E75126"/>
    <w:rsid w:val="00E77F29"/>
    <w:rsid w:val="00EA4AF4"/>
    <w:rsid w:val="00EB02A2"/>
    <w:rsid w:val="00EC2DAC"/>
    <w:rsid w:val="00ED508C"/>
    <w:rsid w:val="00EF4458"/>
    <w:rsid w:val="00F16F05"/>
    <w:rsid w:val="00F370BC"/>
    <w:rsid w:val="00F95C84"/>
    <w:rsid w:val="00FB0FDE"/>
    <w:rsid w:val="00FD003A"/>
    <w:rsid w:val="00FE2725"/>
    <w:rsid w:val="00FE688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63AF3"/>
  <w15:chartTrackingRefBased/>
  <w15:docId w15:val="{D19482A9-93A0-4B1D-B614-300538C8D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913"/>
    <w:pPr>
      <w:spacing w:after="200" w:line="276" w:lineRule="auto"/>
    </w:pPr>
    <w:rPr>
      <w:lang w:val="en-US"/>
    </w:rPr>
  </w:style>
  <w:style w:type="paragraph" w:styleId="Heading2">
    <w:name w:val="heading 2"/>
    <w:next w:val="Normal"/>
    <w:link w:val="Heading2Char"/>
    <w:qFormat/>
    <w:rsid w:val="00771913"/>
    <w:pPr>
      <w:keepNext/>
      <w:spacing w:before="120" w:after="0" w:line="320" w:lineRule="atLeast"/>
      <w:outlineLvl w:val="1"/>
    </w:pPr>
    <w:rPr>
      <w:rFonts w:ascii="Arial" w:eastAsia="PMingLiU" w:hAnsi="Arial" w:cs="Times New Roman"/>
      <w:b/>
      <w:kern w:val="22"/>
      <w:sz w:val="32"/>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1913"/>
    <w:rPr>
      <w:rFonts w:ascii="Arial" w:eastAsia="PMingLiU" w:hAnsi="Arial" w:cs="Times New Roman"/>
      <w:b/>
      <w:kern w:val="22"/>
      <w:sz w:val="32"/>
      <w:szCs w:val="28"/>
      <w:lang w:val="en-US"/>
    </w:rPr>
  </w:style>
  <w:style w:type="character" w:styleId="Hyperlink">
    <w:name w:val="Hyperlink"/>
    <w:uiPriority w:val="99"/>
    <w:rsid w:val="00771913"/>
    <w:rPr>
      <w:rFonts w:ascii="Arial" w:hAnsi="Arial"/>
      <w:color w:val="0000FF"/>
      <w:sz w:val="20"/>
      <w:u w:val="single"/>
    </w:rPr>
  </w:style>
  <w:style w:type="character" w:customStyle="1" w:styleId="Run-inheading">
    <w:name w:val="Run-in heading"/>
    <w:rsid w:val="00771913"/>
    <w:rPr>
      <w:rFonts w:ascii="Times New Roman" w:hAnsi="Times New Roman"/>
      <w:b/>
      <w:i/>
      <w:sz w:val="22"/>
    </w:rPr>
  </w:style>
  <w:style w:type="paragraph" w:customStyle="1" w:styleId="APECForm">
    <w:name w:val="APEC Form"/>
    <w:basedOn w:val="Normal"/>
    <w:uiPriority w:val="99"/>
    <w:qFormat/>
    <w:rsid w:val="00771913"/>
    <w:pPr>
      <w:tabs>
        <w:tab w:val="left" w:pos="2880"/>
        <w:tab w:val="left" w:pos="5760"/>
      </w:tabs>
      <w:spacing w:before="60" w:after="120" w:line="300" w:lineRule="atLeast"/>
    </w:pPr>
    <w:rPr>
      <w:rFonts w:ascii="Arial" w:eastAsia="PMingLiU" w:hAnsi="Arial" w:cs="Times New Roman"/>
      <w:bCs/>
      <w:sz w:val="20"/>
      <w:lang w:val="en-GB"/>
    </w:rPr>
  </w:style>
  <w:style w:type="paragraph" w:customStyle="1" w:styleId="APECFormBullet">
    <w:name w:val="APEC Form Bullet"/>
    <w:basedOn w:val="APECForm"/>
    <w:qFormat/>
    <w:rsid w:val="00771913"/>
    <w:pPr>
      <w:numPr>
        <w:numId w:val="1"/>
      </w:numPr>
    </w:pPr>
  </w:style>
  <w:style w:type="paragraph" w:customStyle="1" w:styleId="APECFormHeadingA">
    <w:name w:val="APEC Form Heading A."/>
    <w:basedOn w:val="APECForm"/>
    <w:qFormat/>
    <w:rsid w:val="00771913"/>
    <w:pPr>
      <w:tabs>
        <w:tab w:val="clear" w:pos="2880"/>
        <w:tab w:val="left" w:pos="360"/>
      </w:tabs>
    </w:pPr>
    <w:rPr>
      <w:b/>
    </w:rPr>
  </w:style>
  <w:style w:type="paragraph" w:customStyle="1" w:styleId="APECFormnumbered">
    <w:name w:val="APEC Form numbered"/>
    <w:basedOn w:val="APECFormHeadingA"/>
    <w:qFormat/>
    <w:rsid w:val="00771913"/>
    <w:pPr>
      <w:numPr>
        <w:numId w:val="3"/>
      </w:numPr>
    </w:pPr>
    <w:rPr>
      <w:b w:val="0"/>
    </w:rPr>
  </w:style>
  <w:style w:type="paragraph" w:styleId="ListParagraph">
    <w:name w:val="List Paragraph"/>
    <w:basedOn w:val="Normal"/>
    <w:uiPriority w:val="34"/>
    <w:qFormat/>
    <w:rsid w:val="00241AB8"/>
    <w:pPr>
      <w:spacing w:after="0" w:line="240" w:lineRule="auto"/>
      <w:ind w:left="720"/>
      <w:contextualSpacing/>
    </w:pPr>
    <w:rPr>
      <w:rFonts w:ascii="Times New Roman" w:eastAsia="Times New Roman" w:hAnsi="Times New Roman" w:cs="Times New Roman"/>
      <w:sz w:val="24"/>
      <w:szCs w:val="24"/>
      <w:lang w:val="en-AU"/>
    </w:rPr>
  </w:style>
  <w:style w:type="character" w:styleId="CommentReference">
    <w:name w:val="annotation reference"/>
    <w:basedOn w:val="DefaultParagraphFont"/>
    <w:uiPriority w:val="99"/>
    <w:semiHidden/>
    <w:unhideWhenUsed/>
    <w:rsid w:val="001569F1"/>
    <w:rPr>
      <w:sz w:val="16"/>
      <w:szCs w:val="16"/>
    </w:rPr>
  </w:style>
  <w:style w:type="paragraph" w:styleId="CommentText">
    <w:name w:val="annotation text"/>
    <w:basedOn w:val="Normal"/>
    <w:link w:val="CommentTextChar"/>
    <w:uiPriority w:val="99"/>
    <w:semiHidden/>
    <w:unhideWhenUsed/>
    <w:rsid w:val="001569F1"/>
    <w:pPr>
      <w:spacing w:line="240" w:lineRule="auto"/>
    </w:pPr>
    <w:rPr>
      <w:sz w:val="20"/>
      <w:szCs w:val="20"/>
    </w:rPr>
  </w:style>
  <w:style w:type="character" w:customStyle="1" w:styleId="CommentTextChar">
    <w:name w:val="Comment Text Char"/>
    <w:basedOn w:val="DefaultParagraphFont"/>
    <w:link w:val="CommentText"/>
    <w:uiPriority w:val="99"/>
    <w:semiHidden/>
    <w:rsid w:val="001569F1"/>
    <w:rPr>
      <w:sz w:val="20"/>
      <w:szCs w:val="20"/>
      <w:lang w:val="en-US"/>
    </w:rPr>
  </w:style>
  <w:style w:type="paragraph" w:styleId="CommentSubject">
    <w:name w:val="annotation subject"/>
    <w:basedOn w:val="CommentText"/>
    <w:next w:val="CommentText"/>
    <w:link w:val="CommentSubjectChar"/>
    <w:uiPriority w:val="99"/>
    <w:semiHidden/>
    <w:unhideWhenUsed/>
    <w:rsid w:val="001569F1"/>
    <w:rPr>
      <w:b/>
      <w:bCs/>
    </w:rPr>
  </w:style>
  <w:style w:type="character" w:customStyle="1" w:styleId="CommentSubjectChar">
    <w:name w:val="Comment Subject Char"/>
    <w:basedOn w:val="CommentTextChar"/>
    <w:link w:val="CommentSubject"/>
    <w:uiPriority w:val="99"/>
    <w:semiHidden/>
    <w:rsid w:val="001569F1"/>
    <w:rPr>
      <w:b/>
      <w:bCs/>
      <w:sz w:val="20"/>
      <w:szCs w:val="20"/>
      <w:lang w:val="en-US"/>
    </w:rPr>
  </w:style>
  <w:style w:type="paragraph" w:styleId="BalloonText">
    <w:name w:val="Balloon Text"/>
    <w:basedOn w:val="Normal"/>
    <w:link w:val="BalloonTextChar"/>
    <w:uiPriority w:val="99"/>
    <w:semiHidden/>
    <w:unhideWhenUsed/>
    <w:rsid w:val="001569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9F1"/>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703">
      <w:bodyDiv w:val="1"/>
      <w:marLeft w:val="0"/>
      <w:marRight w:val="0"/>
      <w:marTop w:val="0"/>
      <w:marBottom w:val="0"/>
      <w:divBdr>
        <w:top w:val="none" w:sz="0" w:space="0" w:color="auto"/>
        <w:left w:val="none" w:sz="0" w:space="0" w:color="auto"/>
        <w:bottom w:val="none" w:sz="0" w:space="0" w:color="auto"/>
        <w:right w:val="none" w:sz="0" w:space="0" w:color="auto"/>
      </w:divBdr>
    </w:div>
    <w:div w:id="193737664">
      <w:bodyDiv w:val="1"/>
      <w:marLeft w:val="0"/>
      <w:marRight w:val="0"/>
      <w:marTop w:val="0"/>
      <w:marBottom w:val="0"/>
      <w:divBdr>
        <w:top w:val="none" w:sz="0" w:space="0" w:color="auto"/>
        <w:left w:val="none" w:sz="0" w:space="0" w:color="auto"/>
        <w:bottom w:val="none" w:sz="0" w:space="0" w:color="auto"/>
        <w:right w:val="none" w:sz="0" w:space="0" w:color="auto"/>
      </w:divBdr>
    </w:div>
    <w:div w:id="510415964">
      <w:bodyDiv w:val="1"/>
      <w:marLeft w:val="0"/>
      <w:marRight w:val="0"/>
      <w:marTop w:val="0"/>
      <w:marBottom w:val="0"/>
      <w:divBdr>
        <w:top w:val="none" w:sz="0" w:space="0" w:color="auto"/>
        <w:left w:val="none" w:sz="0" w:space="0" w:color="auto"/>
        <w:bottom w:val="none" w:sz="0" w:space="0" w:color="auto"/>
        <w:right w:val="none" w:sz="0" w:space="0" w:color="auto"/>
      </w:divBdr>
    </w:div>
    <w:div w:id="564342515">
      <w:bodyDiv w:val="1"/>
      <w:marLeft w:val="0"/>
      <w:marRight w:val="0"/>
      <w:marTop w:val="0"/>
      <w:marBottom w:val="0"/>
      <w:divBdr>
        <w:top w:val="none" w:sz="0" w:space="0" w:color="auto"/>
        <w:left w:val="none" w:sz="0" w:space="0" w:color="auto"/>
        <w:bottom w:val="none" w:sz="0" w:space="0" w:color="auto"/>
        <w:right w:val="none" w:sz="0" w:space="0" w:color="auto"/>
      </w:divBdr>
    </w:div>
    <w:div w:id="629094745">
      <w:bodyDiv w:val="1"/>
      <w:marLeft w:val="0"/>
      <w:marRight w:val="0"/>
      <w:marTop w:val="0"/>
      <w:marBottom w:val="0"/>
      <w:divBdr>
        <w:top w:val="none" w:sz="0" w:space="0" w:color="auto"/>
        <w:left w:val="none" w:sz="0" w:space="0" w:color="auto"/>
        <w:bottom w:val="none" w:sz="0" w:space="0" w:color="auto"/>
        <w:right w:val="none" w:sz="0" w:space="0" w:color="auto"/>
      </w:divBdr>
    </w:div>
    <w:div w:id="798033147">
      <w:bodyDiv w:val="1"/>
      <w:marLeft w:val="0"/>
      <w:marRight w:val="0"/>
      <w:marTop w:val="0"/>
      <w:marBottom w:val="0"/>
      <w:divBdr>
        <w:top w:val="none" w:sz="0" w:space="0" w:color="auto"/>
        <w:left w:val="none" w:sz="0" w:space="0" w:color="auto"/>
        <w:bottom w:val="none" w:sz="0" w:space="0" w:color="auto"/>
        <w:right w:val="none" w:sz="0" w:space="0" w:color="auto"/>
      </w:divBdr>
    </w:div>
    <w:div w:id="802237700">
      <w:bodyDiv w:val="1"/>
      <w:marLeft w:val="0"/>
      <w:marRight w:val="0"/>
      <w:marTop w:val="0"/>
      <w:marBottom w:val="0"/>
      <w:divBdr>
        <w:top w:val="none" w:sz="0" w:space="0" w:color="auto"/>
        <w:left w:val="none" w:sz="0" w:space="0" w:color="auto"/>
        <w:bottom w:val="none" w:sz="0" w:space="0" w:color="auto"/>
        <w:right w:val="none" w:sz="0" w:space="0" w:color="auto"/>
      </w:divBdr>
    </w:div>
    <w:div w:id="815489753">
      <w:bodyDiv w:val="1"/>
      <w:marLeft w:val="0"/>
      <w:marRight w:val="0"/>
      <w:marTop w:val="0"/>
      <w:marBottom w:val="0"/>
      <w:divBdr>
        <w:top w:val="none" w:sz="0" w:space="0" w:color="auto"/>
        <w:left w:val="none" w:sz="0" w:space="0" w:color="auto"/>
        <w:bottom w:val="none" w:sz="0" w:space="0" w:color="auto"/>
        <w:right w:val="none" w:sz="0" w:space="0" w:color="auto"/>
      </w:divBdr>
    </w:div>
    <w:div w:id="894004260">
      <w:bodyDiv w:val="1"/>
      <w:marLeft w:val="0"/>
      <w:marRight w:val="0"/>
      <w:marTop w:val="0"/>
      <w:marBottom w:val="0"/>
      <w:divBdr>
        <w:top w:val="none" w:sz="0" w:space="0" w:color="auto"/>
        <w:left w:val="none" w:sz="0" w:space="0" w:color="auto"/>
        <w:bottom w:val="none" w:sz="0" w:space="0" w:color="auto"/>
        <w:right w:val="none" w:sz="0" w:space="0" w:color="auto"/>
      </w:divBdr>
    </w:div>
    <w:div w:id="909920231">
      <w:bodyDiv w:val="1"/>
      <w:marLeft w:val="0"/>
      <w:marRight w:val="0"/>
      <w:marTop w:val="0"/>
      <w:marBottom w:val="0"/>
      <w:divBdr>
        <w:top w:val="none" w:sz="0" w:space="0" w:color="auto"/>
        <w:left w:val="none" w:sz="0" w:space="0" w:color="auto"/>
        <w:bottom w:val="none" w:sz="0" w:space="0" w:color="auto"/>
        <w:right w:val="none" w:sz="0" w:space="0" w:color="auto"/>
      </w:divBdr>
    </w:div>
    <w:div w:id="1321735938">
      <w:bodyDiv w:val="1"/>
      <w:marLeft w:val="0"/>
      <w:marRight w:val="0"/>
      <w:marTop w:val="0"/>
      <w:marBottom w:val="0"/>
      <w:divBdr>
        <w:top w:val="none" w:sz="0" w:space="0" w:color="auto"/>
        <w:left w:val="none" w:sz="0" w:space="0" w:color="auto"/>
        <w:bottom w:val="none" w:sz="0" w:space="0" w:color="auto"/>
        <w:right w:val="none" w:sz="0" w:space="0" w:color="auto"/>
      </w:divBdr>
    </w:div>
    <w:div w:id="1451244546">
      <w:bodyDiv w:val="1"/>
      <w:marLeft w:val="0"/>
      <w:marRight w:val="0"/>
      <w:marTop w:val="0"/>
      <w:marBottom w:val="0"/>
      <w:divBdr>
        <w:top w:val="none" w:sz="0" w:space="0" w:color="auto"/>
        <w:left w:val="none" w:sz="0" w:space="0" w:color="auto"/>
        <w:bottom w:val="none" w:sz="0" w:space="0" w:color="auto"/>
        <w:right w:val="none" w:sz="0" w:space="0" w:color="auto"/>
      </w:divBdr>
    </w:div>
    <w:div w:id="1650749684">
      <w:bodyDiv w:val="1"/>
      <w:marLeft w:val="0"/>
      <w:marRight w:val="0"/>
      <w:marTop w:val="0"/>
      <w:marBottom w:val="0"/>
      <w:divBdr>
        <w:top w:val="none" w:sz="0" w:space="0" w:color="auto"/>
        <w:left w:val="none" w:sz="0" w:space="0" w:color="auto"/>
        <w:bottom w:val="none" w:sz="0" w:space="0" w:color="auto"/>
        <w:right w:val="none" w:sz="0" w:space="0" w:color="auto"/>
      </w:divBdr>
    </w:div>
    <w:div w:id="205804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apec.org/About-Us/About-APEC/Policies-and-Procedur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495FB43-B0F3-46B8-AD25-33610324623A}"/>
</file>

<file path=customXml/itemProps2.xml><?xml version="1.0" encoding="utf-8"?>
<ds:datastoreItem xmlns:ds="http://schemas.openxmlformats.org/officeDocument/2006/customXml" ds:itemID="{0F7CD266-D1C7-44AE-B884-A5B5B13B3D96}"/>
</file>

<file path=customXml/itemProps3.xml><?xml version="1.0" encoding="utf-8"?>
<ds:datastoreItem xmlns:ds="http://schemas.openxmlformats.org/officeDocument/2006/customXml" ds:itemID="{13908667-66C1-4B2B-BEBF-803C7C899BFF}"/>
</file>

<file path=customXml/itemProps4.xml><?xml version="1.0" encoding="utf-8"?>
<ds:datastoreItem xmlns:ds="http://schemas.openxmlformats.org/officeDocument/2006/customXml" ds:itemID="{FDFDCDFA-93E0-4D44-93F4-13B6EBF4AF26}"/>
</file>

<file path=docProps/app.xml><?xml version="1.0" encoding="utf-8"?>
<Properties xmlns="http://schemas.openxmlformats.org/officeDocument/2006/extended-properties" xmlns:vt="http://schemas.openxmlformats.org/officeDocument/2006/docPropsVTypes">
  <Template>Normal</Template>
  <TotalTime>1</TotalTime>
  <Pages>3</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Cameron, Hamish</dc:creator>
  <cp:keywords/>
  <dc:description/>
  <cp:lastModifiedBy>Lucy Phua</cp:lastModifiedBy>
  <cp:revision>4</cp:revision>
  <dcterms:created xsi:type="dcterms:W3CDTF">2020-09-28T03:41:00Z</dcterms:created>
  <dcterms:modified xsi:type="dcterms:W3CDTF">2020-10-02T13:59:00Z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34059668-bcc6-4d20-a5c9-b2e2302d6b0f</vt:lpwstr>
  </property>
  <property fmtid="{D5CDD505-2E9C-101B-9397-08002B2CF9AE}" pid="3" name="SEC">
    <vt:lpwstr>OFFICIAL</vt:lpwstr>
  </property>
  <property fmtid="{D5CDD505-2E9C-101B-9397-08002B2CF9AE}" pid="4" name="DLM">
    <vt:lpwstr>No DLM</vt:lpwstr>
  </property>
  <property fmtid="{D5CDD505-2E9C-101B-9397-08002B2CF9AE}" pid="5" name="ContentTypeId">
    <vt:lpwstr>0x01010043F277E9ABF0DF43B7BCADE5CBBEF6F1</vt:lpwstr>
  </property>
</Properties>
</file>